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30" w:rsidRDefault="00C10630" w:rsidP="009A31FB">
      <w:pPr>
        <w:spacing w:after="0" w:line="240" w:lineRule="auto"/>
        <w:rPr>
          <w:rFonts w:ascii="PT Astra Serif" w:hAnsi="PT Astra Serif"/>
          <w:color w:val="595959" w:themeColor="text1" w:themeTint="A6"/>
          <w:sz w:val="24"/>
          <w:szCs w:val="24"/>
        </w:rPr>
      </w:pPr>
      <w:r>
        <w:rPr>
          <w:rFonts w:ascii="PT Astra Serif" w:hAnsi="PT Astra Serif"/>
          <w:noProof/>
          <w:color w:val="595959" w:themeColor="text1" w:themeTint="A6"/>
          <w:sz w:val="24"/>
          <w:szCs w:val="24"/>
        </w:rPr>
        <w:drawing>
          <wp:inline distT="0" distB="0" distL="0" distR="0">
            <wp:extent cx="5939790" cy="8380623"/>
            <wp:effectExtent l="0" t="0" r="0" b="0"/>
            <wp:docPr id="2" name="Рисунок 2" descr="D:\Документы УППК\Мониторинг\самоанализ_2021\тит_самоана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УППК\Мониторинг\самоанализ_2021\тит_самоанали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78" w:rsidRPr="00AC11E4" w:rsidRDefault="00057A78" w:rsidP="009A31FB">
      <w:pPr>
        <w:spacing w:after="0" w:line="240" w:lineRule="auto"/>
        <w:rPr>
          <w:rFonts w:ascii="PT Astra Serif" w:hAnsi="PT Astra Serif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br w:type="page"/>
      </w:r>
    </w:p>
    <w:p w:rsidR="00F830EF" w:rsidRPr="00AC11E4" w:rsidRDefault="00F830EF" w:rsidP="009A31FB">
      <w:pPr>
        <w:spacing w:after="0" w:line="240" w:lineRule="auto"/>
        <w:ind w:left="-1418"/>
        <w:rPr>
          <w:rFonts w:ascii="PT Astra Serif" w:hAnsi="PT Astra Serif"/>
          <w:color w:val="595959" w:themeColor="text1" w:themeTint="A6"/>
          <w:sz w:val="24"/>
          <w:szCs w:val="24"/>
        </w:rPr>
      </w:pPr>
    </w:p>
    <w:sdt>
      <w:sdtPr>
        <w:rPr>
          <w:rFonts w:ascii="PT Astra Serif" w:eastAsiaTheme="minorEastAsia" w:hAnsi="PT Astra Serif" w:cstheme="minorBidi"/>
          <w:b w:val="0"/>
          <w:bCs w:val="0"/>
          <w:color w:val="595959" w:themeColor="text1" w:themeTint="A6"/>
          <w:sz w:val="24"/>
          <w:szCs w:val="24"/>
        </w:rPr>
        <w:id w:val="-1230218660"/>
        <w:docPartObj>
          <w:docPartGallery w:val="Table of Contents"/>
          <w:docPartUnique/>
        </w:docPartObj>
      </w:sdtPr>
      <w:sdtEndPr/>
      <w:sdtContent>
        <w:p w:rsidR="0055584A" w:rsidRPr="00AC11E4" w:rsidRDefault="0055584A" w:rsidP="009A31FB">
          <w:pPr>
            <w:pStyle w:val="af"/>
            <w:spacing w:before="0" w:line="240" w:lineRule="auto"/>
            <w:jc w:val="center"/>
            <w:rPr>
              <w:rFonts w:ascii="PT Astra Serif" w:hAnsi="PT Astra Serif"/>
              <w:color w:val="595959" w:themeColor="text1" w:themeTint="A6"/>
              <w:sz w:val="24"/>
              <w:szCs w:val="24"/>
            </w:rPr>
          </w:pPr>
          <w:r w:rsidRPr="00AC11E4">
            <w:rPr>
              <w:rFonts w:ascii="PT Astra Serif" w:hAnsi="PT Astra Serif"/>
              <w:color w:val="595959" w:themeColor="text1" w:themeTint="A6"/>
              <w:sz w:val="24"/>
              <w:szCs w:val="24"/>
            </w:rPr>
            <w:t>Оглавление</w:t>
          </w:r>
        </w:p>
        <w:p w:rsidR="009A31FB" w:rsidRPr="00AC11E4" w:rsidRDefault="00F35D81">
          <w:pPr>
            <w:pStyle w:val="21"/>
            <w:tabs>
              <w:tab w:val="right" w:leader="dot" w:pos="9344"/>
            </w:tabs>
            <w:rPr>
              <w:noProof/>
              <w:color w:val="595959" w:themeColor="text1" w:themeTint="A6"/>
            </w:rPr>
          </w:pPr>
          <w:r w:rsidRPr="00AC11E4">
            <w:rPr>
              <w:rFonts w:ascii="PT Astra Serif" w:hAnsi="PT Astra Serif"/>
              <w:color w:val="595959" w:themeColor="text1" w:themeTint="A6"/>
              <w:sz w:val="24"/>
              <w:szCs w:val="24"/>
            </w:rPr>
            <w:fldChar w:fldCharType="begin"/>
          </w:r>
          <w:r w:rsidR="0055584A" w:rsidRPr="00AC11E4">
            <w:rPr>
              <w:rFonts w:ascii="PT Astra Serif" w:hAnsi="PT Astra Serif"/>
              <w:color w:val="595959" w:themeColor="text1" w:themeTint="A6"/>
              <w:sz w:val="24"/>
              <w:szCs w:val="24"/>
            </w:rPr>
            <w:instrText xml:space="preserve"> TOC \o "1-3" \h \z \u </w:instrText>
          </w:r>
          <w:r w:rsidRPr="00AC11E4">
            <w:rPr>
              <w:rFonts w:ascii="PT Astra Serif" w:hAnsi="PT Astra Serif"/>
              <w:color w:val="595959" w:themeColor="text1" w:themeTint="A6"/>
              <w:sz w:val="24"/>
              <w:szCs w:val="24"/>
            </w:rPr>
            <w:fldChar w:fldCharType="separate"/>
          </w:r>
          <w:hyperlink w:anchor="_Toc67913877" w:history="1">
            <w:r w:rsidR="009A31FB" w:rsidRPr="00AC11E4">
              <w:rPr>
                <w:rStyle w:val="af0"/>
                <w:rFonts w:ascii="PT Astra Serif" w:hAnsi="PT Astra Serif"/>
                <w:noProof/>
                <w:color w:val="595959" w:themeColor="text1" w:themeTint="A6"/>
              </w:rPr>
              <w:t>Раздел 1. Аналитическая часть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tab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begin"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instrText xml:space="preserve"> PAGEREF _Toc67913877 \h </w:instrText>
            </w:r>
            <w:r w:rsidR="009A31FB" w:rsidRPr="00AC11E4">
              <w:rPr>
                <w:noProof/>
                <w:webHidden/>
                <w:color w:val="595959" w:themeColor="text1" w:themeTint="A6"/>
              </w:rPr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separate"/>
            </w:r>
            <w:r w:rsidR="00987B76">
              <w:rPr>
                <w:noProof/>
                <w:webHidden/>
                <w:color w:val="595959" w:themeColor="text1" w:themeTint="A6"/>
              </w:rPr>
              <w:t>3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end"/>
            </w:r>
          </w:hyperlink>
        </w:p>
        <w:p w:rsidR="009A31FB" w:rsidRPr="00AC11E4" w:rsidRDefault="00463167">
          <w:pPr>
            <w:pStyle w:val="21"/>
            <w:tabs>
              <w:tab w:val="right" w:leader="dot" w:pos="9344"/>
            </w:tabs>
            <w:rPr>
              <w:noProof/>
              <w:color w:val="595959" w:themeColor="text1" w:themeTint="A6"/>
            </w:rPr>
          </w:pPr>
          <w:hyperlink w:anchor="_Toc67913878" w:history="1">
            <w:r w:rsidR="009A31FB" w:rsidRPr="00AC11E4">
              <w:rPr>
                <w:rStyle w:val="af0"/>
                <w:rFonts w:ascii="PT Astra Serif" w:hAnsi="PT Astra Serif"/>
                <w:noProof/>
                <w:color w:val="595959" w:themeColor="text1" w:themeTint="A6"/>
              </w:rPr>
              <w:t>1.1. Оценка образовательной деятельности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tab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begin"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instrText xml:space="preserve"> PAGEREF _Toc67913878 \h </w:instrText>
            </w:r>
            <w:r w:rsidR="009A31FB" w:rsidRPr="00AC11E4">
              <w:rPr>
                <w:noProof/>
                <w:webHidden/>
                <w:color w:val="595959" w:themeColor="text1" w:themeTint="A6"/>
              </w:rPr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separate"/>
            </w:r>
            <w:r w:rsidR="00987B76">
              <w:rPr>
                <w:noProof/>
                <w:webHidden/>
                <w:color w:val="595959" w:themeColor="text1" w:themeTint="A6"/>
              </w:rPr>
              <w:t>3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end"/>
            </w:r>
          </w:hyperlink>
        </w:p>
        <w:p w:rsidR="009A31FB" w:rsidRPr="00AC11E4" w:rsidRDefault="00463167">
          <w:pPr>
            <w:pStyle w:val="21"/>
            <w:tabs>
              <w:tab w:val="right" w:leader="dot" w:pos="9344"/>
            </w:tabs>
            <w:rPr>
              <w:noProof/>
              <w:color w:val="595959" w:themeColor="text1" w:themeTint="A6"/>
            </w:rPr>
          </w:pPr>
          <w:hyperlink w:anchor="_Toc67913879" w:history="1">
            <w:r w:rsidR="009A31FB" w:rsidRPr="00AC11E4">
              <w:rPr>
                <w:rStyle w:val="af0"/>
                <w:rFonts w:ascii="PT Astra Serif" w:hAnsi="PT Astra Serif"/>
                <w:noProof/>
                <w:color w:val="595959" w:themeColor="text1" w:themeTint="A6"/>
              </w:rPr>
              <w:t>1.2. Оценка системы управления образовательной деятельности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tab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begin"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instrText xml:space="preserve"> PAGEREF _Toc67913879 \h </w:instrText>
            </w:r>
            <w:r w:rsidR="009A31FB" w:rsidRPr="00AC11E4">
              <w:rPr>
                <w:noProof/>
                <w:webHidden/>
                <w:color w:val="595959" w:themeColor="text1" w:themeTint="A6"/>
              </w:rPr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separate"/>
            </w:r>
            <w:r w:rsidR="00987B76">
              <w:rPr>
                <w:noProof/>
                <w:webHidden/>
                <w:color w:val="595959" w:themeColor="text1" w:themeTint="A6"/>
              </w:rPr>
              <w:t>12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end"/>
            </w:r>
          </w:hyperlink>
        </w:p>
        <w:p w:rsidR="009A31FB" w:rsidRPr="00AC11E4" w:rsidRDefault="00463167">
          <w:pPr>
            <w:pStyle w:val="21"/>
            <w:tabs>
              <w:tab w:val="right" w:leader="dot" w:pos="9344"/>
            </w:tabs>
            <w:rPr>
              <w:noProof/>
              <w:color w:val="595959" w:themeColor="text1" w:themeTint="A6"/>
            </w:rPr>
          </w:pPr>
          <w:hyperlink w:anchor="_Toc67913880" w:history="1">
            <w:r w:rsidR="009A31FB" w:rsidRPr="00AC11E4">
              <w:rPr>
                <w:rStyle w:val="af0"/>
                <w:rFonts w:ascii="PT Astra Serif" w:hAnsi="PT Astra Serif"/>
                <w:noProof/>
                <w:color w:val="595959" w:themeColor="text1" w:themeTint="A6"/>
              </w:rPr>
              <w:t>1.3. Оценка содержания и качества подготовки обучающихся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tab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begin"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instrText xml:space="preserve"> PAGEREF _Toc67913880 \h </w:instrText>
            </w:r>
            <w:r w:rsidR="009A31FB" w:rsidRPr="00AC11E4">
              <w:rPr>
                <w:noProof/>
                <w:webHidden/>
                <w:color w:val="595959" w:themeColor="text1" w:themeTint="A6"/>
              </w:rPr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separate"/>
            </w:r>
            <w:r w:rsidR="00987B76">
              <w:rPr>
                <w:noProof/>
                <w:webHidden/>
                <w:color w:val="595959" w:themeColor="text1" w:themeTint="A6"/>
              </w:rPr>
              <w:t>14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end"/>
            </w:r>
          </w:hyperlink>
        </w:p>
        <w:p w:rsidR="009A31FB" w:rsidRPr="00AC11E4" w:rsidRDefault="00463167">
          <w:pPr>
            <w:pStyle w:val="21"/>
            <w:tabs>
              <w:tab w:val="right" w:leader="dot" w:pos="9344"/>
            </w:tabs>
            <w:rPr>
              <w:noProof/>
              <w:color w:val="595959" w:themeColor="text1" w:themeTint="A6"/>
            </w:rPr>
          </w:pPr>
          <w:hyperlink w:anchor="_Toc67913881" w:history="1">
            <w:r w:rsidR="009A31FB" w:rsidRPr="00AC11E4">
              <w:rPr>
                <w:rStyle w:val="af0"/>
                <w:rFonts w:ascii="PT Astra Serif" w:hAnsi="PT Astra Serif"/>
                <w:noProof/>
                <w:color w:val="595959" w:themeColor="text1" w:themeTint="A6"/>
              </w:rPr>
              <w:t>1.4. Оценка организации учебного процесса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tab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begin"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instrText xml:space="preserve"> PAGEREF _Toc67913881 \h </w:instrText>
            </w:r>
            <w:r w:rsidR="009A31FB" w:rsidRPr="00AC11E4">
              <w:rPr>
                <w:noProof/>
                <w:webHidden/>
                <w:color w:val="595959" w:themeColor="text1" w:themeTint="A6"/>
              </w:rPr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separate"/>
            </w:r>
            <w:r w:rsidR="00987B76">
              <w:rPr>
                <w:noProof/>
                <w:webHidden/>
                <w:color w:val="595959" w:themeColor="text1" w:themeTint="A6"/>
              </w:rPr>
              <w:t>18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end"/>
            </w:r>
          </w:hyperlink>
        </w:p>
        <w:p w:rsidR="009A31FB" w:rsidRPr="00AC11E4" w:rsidRDefault="00463167">
          <w:pPr>
            <w:pStyle w:val="21"/>
            <w:tabs>
              <w:tab w:val="right" w:leader="dot" w:pos="9344"/>
            </w:tabs>
            <w:rPr>
              <w:noProof/>
              <w:color w:val="595959" w:themeColor="text1" w:themeTint="A6"/>
            </w:rPr>
          </w:pPr>
          <w:hyperlink w:anchor="_Toc67913882" w:history="1">
            <w:r w:rsidR="009A31FB" w:rsidRPr="00AC11E4">
              <w:rPr>
                <w:rStyle w:val="af0"/>
                <w:rFonts w:ascii="PT Astra Serif" w:hAnsi="PT Astra Serif"/>
                <w:noProof/>
                <w:color w:val="595959" w:themeColor="text1" w:themeTint="A6"/>
              </w:rPr>
              <w:t>1.5. Оценка востребованности выпускников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tab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begin"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instrText xml:space="preserve"> PAGEREF _Toc67913882 \h </w:instrText>
            </w:r>
            <w:r w:rsidR="009A31FB" w:rsidRPr="00AC11E4">
              <w:rPr>
                <w:noProof/>
                <w:webHidden/>
                <w:color w:val="595959" w:themeColor="text1" w:themeTint="A6"/>
              </w:rPr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separate"/>
            </w:r>
            <w:r w:rsidR="00987B76">
              <w:rPr>
                <w:noProof/>
                <w:webHidden/>
                <w:color w:val="595959" w:themeColor="text1" w:themeTint="A6"/>
              </w:rPr>
              <w:t>19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end"/>
            </w:r>
          </w:hyperlink>
        </w:p>
        <w:p w:rsidR="009A31FB" w:rsidRPr="00AC11E4" w:rsidRDefault="00463167">
          <w:pPr>
            <w:pStyle w:val="21"/>
            <w:tabs>
              <w:tab w:val="right" w:leader="dot" w:pos="9344"/>
            </w:tabs>
            <w:rPr>
              <w:noProof/>
              <w:color w:val="595959" w:themeColor="text1" w:themeTint="A6"/>
            </w:rPr>
          </w:pPr>
          <w:hyperlink w:anchor="_Toc67913883" w:history="1">
            <w:r w:rsidR="009A31FB" w:rsidRPr="00AC11E4">
              <w:rPr>
                <w:rStyle w:val="af0"/>
                <w:rFonts w:ascii="PT Astra Serif" w:hAnsi="PT Astra Serif"/>
                <w:noProof/>
                <w:color w:val="595959" w:themeColor="text1" w:themeTint="A6"/>
              </w:rPr>
              <w:t>1.6. Оценка качества кадрового обеспечения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tab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begin"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instrText xml:space="preserve"> PAGEREF _Toc67913883 \h </w:instrText>
            </w:r>
            <w:r w:rsidR="009A31FB" w:rsidRPr="00AC11E4">
              <w:rPr>
                <w:noProof/>
                <w:webHidden/>
                <w:color w:val="595959" w:themeColor="text1" w:themeTint="A6"/>
              </w:rPr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separate"/>
            </w:r>
            <w:r w:rsidR="00987B76">
              <w:rPr>
                <w:noProof/>
                <w:webHidden/>
                <w:color w:val="595959" w:themeColor="text1" w:themeTint="A6"/>
              </w:rPr>
              <w:t>20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end"/>
            </w:r>
          </w:hyperlink>
        </w:p>
        <w:p w:rsidR="009A31FB" w:rsidRPr="00AC11E4" w:rsidRDefault="00463167">
          <w:pPr>
            <w:pStyle w:val="21"/>
            <w:tabs>
              <w:tab w:val="right" w:leader="dot" w:pos="9344"/>
            </w:tabs>
            <w:rPr>
              <w:noProof/>
              <w:color w:val="595959" w:themeColor="text1" w:themeTint="A6"/>
            </w:rPr>
          </w:pPr>
          <w:hyperlink w:anchor="_Toc67913884" w:history="1">
            <w:r w:rsidR="009A31FB" w:rsidRPr="00AC11E4">
              <w:rPr>
                <w:rStyle w:val="af0"/>
                <w:rFonts w:ascii="PT Astra Serif" w:hAnsi="PT Astra Serif"/>
                <w:noProof/>
                <w:color w:val="595959" w:themeColor="text1" w:themeTint="A6"/>
              </w:rPr>
              <w:t>1.7. Качество учебно-методического, библиотечно-информационного обеспечения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tab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begin"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instrText xml:space="preserve"> PAGEREF _Toc67913884 \h </w:instrText>
            </w:r>
            <w:r w:rsidR="009A31FB" w:rsidRPr="00AC11E4">
              <w:rPr>
                <w:noProof/>
                <w:webHidden/>
                <w:color w:val="595959" w:themeColor="text1" w:themeTint="A6"/>
              </w:rPr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separate"/>
            </w:r>
            <w:r w:rsidR="00987B76">
              <w:rPr>
                <w:noProof/>
                <w:webHidden/>
                <w:color w:val="595959" w:themeColor="text1" w:themeTint="A6"/>
              </w:rPr>
              <w:t>21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end"/>
            </w:r>
          </w:hyperlink>
        </w:p>
        <w:p w:rsidR="009A31FB" w:rsidRPr="00AC11E4" w:rsidRDefault="00463167" w:rsidP="009A31FB">
          <w:pPr>
            <w:pStyle w:val="33"/>
            <w:rPr>
              <w:noProof/>
              <w:color w:val="595959" w:themeColor="text1" w:themeTint="A6"/>
            </w:rPr>
          </w:pPr>
          <w:hyperlink w:anchor="_Toc67913885" w:history="1">
            <w:r w:rsidR="009A31FB" w:rsidRPr="00AC11E4">
              <w:rPr>
                <w:rStyle w:val="af0"/>
                <w:rFonts w:ascii="PT Astra Serif" w:hAnsi="PT Astra Serif"/>
                <w:noProof/>
                <w:color w:val="595959" w:themeColor="text1" w:themeTint="A6"/>
              </w:rPr>
              <w:t>1.8. Оценка качества материально-технической базы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tab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begin"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instrText xml:space="preserve"> PAGEREF _Toc67913885 \h </w:instrText>
            </w:r>
            <w:r w:rsidR="009A31FB" w:rsidRPr="00AC11E4">
              <w:rPr>
                <w:noProof/>
                <w:webHidden/>
                <w:color w:val="595959" w:themeColor="text1" w:themeTint="A6"/>
              </w:rPr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separate"/>
            </w:r>
            <w:r w:rsidR="00987B76">
              <w:rPr>
                <w:noProof/>
                <w:webHidden/>
                <w:color w:val="595959" w:themeColor="text1" w:themeTint="A6"/>
              </w:rPr>
              <w:t>27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end"/>
            </w:r>
          </w:hyperlink>
        </w:p>
        <w:p w:rsidR="009A31FB" w:rsidRPr="00AC11E4" w:rsidRDefault="00463167">
          <w:pPr>
            <w:pStyle w:val="21"/>
            <w:tabs>
              <w:tab w:val="right" w:leader="dot" w:pos="9344"/>
            </w:tabs>
            <w:rPr>
              <w:noProof/>
              <w:color w:val="595959" w:themeColor="text1" w:themeTint="A6"/>
            </w:rPr>
          </w:pPr>
          <w:hyperlink w:anchor="_Toc67913886" w:history="1">
            <w:r w:rsidR="009A31FB" w:rsidRPr="00AC11E4">
              <w:rPr>
                <w:rStyle w:val="af0"/>
                <w:rFonts w:ascii="PT Astra Serif" w:hAnsi="PT Astra Serif"/>
                <w:noProof/>
                <w:color w:val="595959" w:themeColor="text1" w:themeTint="A6"/>
              </w:rPr>
              <w:t>1.9. Оценка качества функционирования внутренней системы оценки качества образования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tab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begin"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instrText xml:space="preserve"> PAGEREF _Toc67913886 \h </w:instrText>
            </w:r>
            <w:r w:rsidR="009A31FB" w:rsidRPr="00AC11E4">
              <w:rPr>
                <w:noProof/>
                <w:webHidden/>
                <w:color w:val="595959" w:themeColor="text1" w:themeTint="A6"/>
              </w:rPr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separate"/>
            </w:r>
            <w:r w:rsidR="00987B76">
              <w:rPr>
                <w:noProof/>
                <w:webHidden/>
                <w:color w:val="595959" w:themeColor="text1" w:themeTint="A6"/>
              </w:rPr>
              <w:t>30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end"/>
            </w:r>
          </w:hyperlink>
        </w:p>
        <w:p w:rsidR="009A31FB" w:rsidRPr="00AC11E4" w:rsidRDefault="00463167">
          <w:pPr>
            <w:pStyle w:val="11"/>
            <w:tabs>
              <w:tab w:val="right" w:leader="dot" w:pos="9344"/>
            </w:tabs>
            <w:rPr>
              <w:noProof/>
              <w:color w:val="595959" w:themeColor="text1" w:themeTint="A6"/>
            </w:rPr>
          </w:pPr>
          <w:hyperlink w:anchor="_Toc67913887" w:history="1">
            <w:r w:rsidR="009A31FB" w:rsidRPr="00AC11E4">
              <w:rPr>
                <w:rStyle w:val="af0"/>
                <w:rFonts w:ascii="PT Astra Serif" w:hAnsi="PT Astra Serif"/>
                <w:noProof/>
                <w:color w:val="595959" w:themeColor="text1" w:themeTint="A6"/>
              </w:rPr>
              <w:t>Раздел 2. Результаты деятельности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tab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begin"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instrText xml:space="preserve"> PAGEREF _Toc67913887 \h </w:instrText>
            </w:r>
            <w:r w:rsidR="009A31FB" w:rsidRPr="00AC11E4">
              <w:rPr>
                <w:noProof/>
                <w:webHidden/>
                <w:color w:val="595959" w:themeColor="text1" w:themeTint="A6"/>
              </w:rPr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separate"/>
            </w:r>
            <w:r w:rsidR="00987B76">
              <w:rPr>
                <w:noProof/>
                <w:webHidden/>
                <w:color w:val="595959" w:themeColor="text1" w:themeTint="A6"/>
              </w:rPr>
              <w:t>33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end"/>
            </w:r>
          </w:hyperlink>
        </w:p>
        <w:p w:rsidR="009A31FB" w:rsidRPr="00AC11E4" w:rsidRDefault="00463167">
          <w:pPr>
            <w:pStyle w:val="21"/>
            <w:tabs>
              <w:tab w:val="right" w:leader="dot" w:pos="9344"/>
            </w:tabs>
            <w:rPr>
              <w:noProof/>
              <w:color w:val="595959" w:themeColor="text1" w:themeTint="A6"/>
            </w:rPr>
          </w:pPr>
          <w:hyperlink w:anchor="_Toc67913888" w:history="1">
            <w:r w:rsidR="009A31FB" w:rsidRPr="00AC11E4">
              <w:rPr>
                <w:rStyle w:val="af0"/>
                <w:rFonts w:ascii="PT Astra Serif" w:hAnsi="PT Astra Serif"/>
                <w:noProof/>
                <w:color w:val="595959" w:themeColor="text1" w:themeTint="A6"/>
              </w:rPr>
              <w:t>2.1. Показатели деятельности образовательной организации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tab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begin"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instrText xml:space="preserve"> PAGEREF _Toc67913888 \h </w:instrText>
            </w:r>
            <w:r w:rsidR="009A31FB" w:rsidRPr="00AC11E4">
              <w:rPr>
                <w:noProof/>
                <w:webHidden/>
                <w:color w:val="595959" w:themeColor="text1" w:themeTint="A6"/>
              </w:rPr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separate"/>
            </w:r>
            <w:r w:rsidR="00987B76">
              <w:rPr>
                <w:noProof/>
                <w:webHidden/>
                <w:color w:val="595959" w:themeColor="text1" w:themeTint="A6"/>
              </w:rPr>
              <w:t>33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end"/>
            </w:r>
          </w:hyperlink>
        </w:p>
        <w:p w:rsidR="009A31FB" w:rsidRPr="00AC11E4" w:rsidRDefault="00463167">
          <w:pPr>
            <w:pStyle w:val="21"/>
            <w:tabs>
              <w:tab w:val="right" w:leader="dot" w:pos="9344"/>
            </w:tabs>
            <w:rPr>
              <w:noProof/>
              <w:color w:val="595959" w:themeColor="text1" w:themeTint="A6"/>
            </w:rPr>
          </w:pPr>
          <w:hyperlink w:anchor="_Toc67913889" w:history="1">
            <w:r w:rsidR="009A31FB" w:rsidRPr="00AC11E4">
              <w:rPr>
                <w:rStyle w:val="af0"/>
                <w:rFonts w:ascii="PT Astra Serif" w:hAnsi="PT Astra Serif"/>
                <w:noProof/>
                <w:color w:val="595959" w:themeColor="text1" w:themeTint="A6"/>
              </w:rPr>
              <w:t>2.2. Анализ показателей деятельности организации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tab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begin"/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instrText xml:space="preserve"> PAGEREF _Toc67913889 \h </w:instrText>
            </w:r>
            <w:r w:rsidR="009A31FB" w:rsidRPr="00AC11E4">
              <w:rPr>
                <w:noProof/>
                <w:webHidden/>
                <w:color w:val="595959" w:themeColor="text1" w:themeTint="A6"/>
              </w:rPr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separate"/>
            </w:r>
            <w:r w:rsidR="00987B76">
              <w:rPr>
                <w:noProof/>
                <w:webHidden/>
                <w:color w:val="595959" w:themeColor="text1" w:themeTint="A6"/>
              </w:rPr>
              <w:t>34</w:t>
            </w:r>
            <w:r w:rsidR="009A31FB" w:rsidRPr="00AC11E4">
              <w:rPr>
                <w:noProof/>
                <w:webHidden/>
                <w:color w:val="595959" w:themeColor="text1" w:themeTint="A6"/>
              </w:rPr>
              <w:fldChar w:fldCharType="end"/>
            </w:r>
          </w:hyperlink>
        </w:p>
        <w:p w:rsidR="0055584A" w:rsidRPr="00AC11E4" w:rsidRDefault="00F35D81" w:rsidP="009A31FB">
          <w:pPr>
            <w:spacing w:after="0" w:line="240" w:lineRule="auto"/>
            <w:rPr>
              <w:rFonts w:ascii="PT Astra Serif" w:hAnsi="PT Astra Serif"/>
              <w:color w:val="595959" w:themeColor="text1" w:themeTint="A6"/>
              <w:sz w:val="24"/>
              <w:szCs w:val="24"/>
            </w:rPr>
          </w:pPr>
          <w:r w:rsidRPr="00AC11E4">
            <w:rPr>
              <w:rFonts w:ascii="PT Astra Serif" w:hAnsi="PT Astra Serif"/>
              <w:b/>
              <w:bCs/>
              <w:color w:val="595959" w:themeColor="text1" w:themeTint="A6"/>
              <w:sz w:val="24"/>
              <w:szCs w:val="24"/>
            </w:rPr>
            <w:fldChar w:fldCharType="end"/>
          </w:r>
        </w:p>
      </w:sdtContent>
    </w:sdt>
    <w:p w:rsidR="00DA5278" w:rsidRPr="00AC11E4" w:rsidRDefault="00DA5278" w:rsidP="009A31FB">
      <w:pPr>
        <w:spacing w:after="0" w:line="240" w:lineRule="auto"/>
        <w:rPr>
          <w:rFonts w:ascii="PT Astra Serif" w:hAnsi="PT Astra Serif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br w:type="page"/>
      </w:r>
    </w:p>
    <w:p w:rsidR="00A63652" w:rsidRPr="00AC11E4" w:rsidRDefault="00A63652" w:rsidP="009A31FB">
      <w:pPr>
        <w:pStyle w:val="2"/>
        <w:spacing w:before="0" w:line="240" w:lineRule="auto"/>
        <w:jc w:val="center"/>
        <w:rPr>
          <w:rFonts w:ascii="PT Astra Serif" w:hAnsi="PT Astra Serif"/>
          <w:color w:val="595959" w:themeColor="text1" w:themeTint="A6"/>
          <w:sz w:val="24"/>
          <w:szCs w:val="24"/>
        </w:rPr>
      </w:pPr>
      <w:bookmarkStart w:id="0" w:name="_Toc67913877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lastRenderedPageBreak/>
        <w:t>Раздел 1. Аналитическая часть</w:t>
      </w:r>
      <w:bookmarkEnd w:id="0"/>
    </w:p>
    <w:p w:rsidR="009A31FB" w:rsidRPr="00AC11E4" w:rsidRDefault="009A31FB" w:rsidP="009A31FB">
      <w:pPr>
        <w:spacing w:after="0" w:line="240" w:lineRule="auto"/>
        <w:rPr>
          <w:color w:val="595959" w:themeColor="text1" w:themeTint="A6"/>
        </w:rPr>
      </w:pPr>
    </w:p>
    <w:p w:rsidR="006B268B" w:rsidRPr="00AC11E4" w:rsidRDefault="00A63652" w:rsidP="009A31FB">
      <w:pPr>
        <w:pStyle w:val="2"/>
        <w:spacing w:before="0" w:line="240" w:lineRule="auto"/>
        <w:rPr>
          <w:rFonts w:ascii="PT Astra Serif" w:hAnsi="PT Astra Serif"/>
          <w:color w:val="595959" w:themeColor="text1" w:themeTint="A6"/>
          <w:sz w:val="24"/>
          <w:szCs w:val="24"/>
        </w:rPr>
      </w:pPr>
      <w:bookmarkStart w:id="1" w:name="_Toc67913878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>1.</w:t>
      </w:r>
      <w:r w:rsidR="006B268B" w:rsidRPr="00AC11E4">
        <w:rPr>
          <w:rFonts w:ascii="PT Astra Serif" w:hAnsi="PT Astra Serif"/>
          <w:color w:val="595959" w:themeColor="text1" w:themeTint="A6"/>
          <w:sz w:val="24"/>
          <w:szCs w:val="24"/>
        </w:rPr>
        <w:t>1. Оценка образовательной деятельности</w:t>
      </w:r>
      <w:bookmarkEnd w:id="1"/>
    </w:p>
    <w:p w:rsidR="00A81581" w:rsidRPr="00AC11E4" w:rsidRDefault="00A81581" w:rsidP="009A31FB">
      <w:pPr>
        <w:pStyle w:val="Default"/>
        <w:rPr>
          <w:rFonts w:ascii="PT Astra Serif" w:hAnsi="PT Astra Serif"/>
          <w:b/>
          <w:color w:val="595959" w:themeColor="text1" w:themeTint="A6"/>
        </w:rPr>
      </w:pPr>
      <w:r w:rsidRPr="00AC11E4">
        <w:rPr>
          <w:rFonts w:ascii="PT Astra Serif" w:hAnsi="PT Astra Serif"/>
          <w:b/>
          <w:color w:val="595959" w:themeColor="text1" w:themeTint="A6"/>
        </w:rPr>
        <w:t>1.1.1. Структура подготовки специалистов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proofErr w:type="gramStart"/>
      <w:r w:rsidRPr="00AC11E4">
        <w:rPr>
          <w:rFonts w:ascii="PT Astra Serif" w:hAnsi="PT Astra Serif"/>
          <w:color w:val="595959" w:themeColor="text1" w:themeTint="A6"/>
        </w:rPr>
        <w:t>Колледж представляет широкие возможности для получения образования разли</w:t>
      </w:r>
      <w:r w:rsidRPr="00AC11E4">
        <w:rPr>
          <w:rFonts w:ascii="PT Astra Serif" w:hAnsi="PT Astra Serif"/>
          <w:color w:val="595959" w:themeColor="text1" w:themeTint="A6"/>
        </w:rPr>
        <w:t>ч</w:t>
      </w:r>
      <w:r w:rsidRPr="00AC11E4">
        <w:rPr>
          <w:rFonts w:ascii="PT Astra Serif" w:hAnsi="PT Astra Serif"/>
          <w:color w:val="595959" w:themeColor="text1" w:themeTint="A6"/>
        </w:rPr>
        <w:t>ного уровня, а так же по очной и заочной формам.</w:t>
      </w:r>
      <w:proofErr w:type="gramEnd"/>
      <w:r w:rsidRPr="00AC11E4">
        <w:rPr>
          <w:rFonts w:ascii="PT Astra Serif" w:hAnsi="PT Astra Serif"/>
          <w:color w:val="595959" w:themeColor="text1" w:themeTint="A6"/>
        </w:rPr>
        <w:t xml:space="preserve"> На 1 сентября 2020 года колледж ре</w:t>
      </w:r>
      <w:r w:rsidRPr="00AC11E4">
        <w:rPr>
          <w:rFonts w:ascii="PT Astra Serif" w:hAnsi="PT Astra Serif"/>
          <w:color w:val="595959" w:themeColor="text1" w:themeTint="A6"/>
        </w:rPr>
        <w:t>а</w:t>
      </w:r>
      <w:r w:rsidRPr="00AC11E4">
        <w:rPr>
          <w:rFonts w:ascii="PT Astra Serif" w:hAnsi="PT Astra Serif"/>
          <w:color w:val="595959" w:themeColor="text1" w:themeTint="A6"/>
        </w:rPr>
        <w:t>лизует основные профессиональные образовательные программы среднего професси</w:t>
      </w:r>
      <w:r w:rsidRPr="00AC11E4">
        <w:rPr>
          <w:rFonts w:ascii="PT Astra Serif" w:hAnsi="PT Astra Serif"/>
          <w:color w:val="595959" w:themeColor="text1" w:themeTint="A6"/>
        </w:rPr>
        <w:t>о</w:t>
      </w:r>
      <w:r w:rsidRPr="00AC11E4">
        <w:rPr>
          <w:rFonts w:ascii="PT Astra Serif" w:hAnsi="PT Astra Serif"/>
          <w:color w:val="595959" w:themeColor="text1" w:themeTint="A6"/>
        </w:rPr>
        <w:t xml:space="preserve">нального образования по очной форме по 10 профессиям и 4 специальностям, по заочной форме – по 4 специальностям.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Контингент обучающихся на 01 сентября 2020 г.: 611 чел.; на 01 января 2021г. по очной форме: 590 человек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Количество обучающихся по укрупненным группам специальностей по очной форме обучения на 01.01.2021 г.: </w:t>
      </w:r>
    </w:p>
    <w:p w:rsidR="00A81581" w:rsidRPr="00AC11E4" w:rsidRDefault="00A81581" w:rsidP="009A31FB">
      <w:pPr>
        <w:pStyle w:val="Default"/>
        <w:numPr>
          <w:ilvl w:val="0"/>
          <w:numId w:val="12"/>
        </w:numPr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История и археология (Секретарь)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– 26 чел. (4,4%);</w:t>
      </w:r>
    </w:p>
    <w:p w:rsidR="00A81581" w:rsidRPr="00AC11E4" w:rsidRDefault="00A81581" w:rsidP="009A31FB">
      <w:pPr>
        <w:pStyle w:val="Default"/>
        <w:numPr>
          <w:ilvl w:val="0"/>
          <w:numId w:val="12"/>
        </w:numPr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Электро- и теплоэнергетика (Техническая эксплуатация и обслуживание электрического и электромеханического оборудования; Электромонтер по ремонту и о</w:t>
      </w:r>
      <w:r w:rsidRPr="00AC11E4">
        <w:rPr>
          <w:rFonts w:ascii="PT Astra Serif" w:hAnsi="PT Astra Serif"/>
          <w:color w:val="595959" w:themeColor="text1" w:themeTint="A6"/>
        </w:rPr>
        <w:t>б</w:t>
      </w:r>
      <w:r w:rsidRPr="00AC11E4">
        <w:rPr>
          <w:rFonts w:ascii="PT Astra Serif" w:hAnsi="PT Astra Serif"/>
          <w:color w:val="595959" w:themeColor="text1" w:themeTint="A6"/>
        </w:rPr>
        <w:t>служиванию электрооборудования)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–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154 чел. (26,1%);</w:t>
      </w:r>
    </w:p>
    <w:p w:rsidR="00A81581" w:rsidRPr="00AC11E4" w:rsidRDefault="00A81581" w:rsidP="009A31FB">
      <w:pPr>
        <w:pStyle w:val="Default"/>
        <w:numPr>
          <w:ilvl w:val="0"/>
          <w:numId w:val="12"/>
        </w:numPr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Машиностроение (Технология машиностроения; Станочник (металлообр</w:t>
      </w:r>
      <w:r w:rsidRPr="00AC11E4">
        <w:rPr>
          <w:rFonts w:ascii="PT Astra Serif" w:hAnsi="PT Astra Serif"/>
          <w:color w:val="595959" w:themeColor="text1" w:themeTint="A6"/>
        </w:rPr>
        <w:t>а</w:t>
      </w:r>
      <w:r w:rsidRPr="00AC11E4">
        <w:rPr>
          <w:rFonts w:ascii="PT Astra Serif" w:hAnsi="PT Astra Serif"/>
          <w:color w:val="595959" w:themeColor="text1" w:themeTint="A6"/>
        </w:rPr>
        <w:t>ботка); Контролер станочных и слесарных работ; Сварщик (ручной и частично механиз</w:t>
      </w:r>
      <w:r w:rsidRPr="00AC11E4">
        <w:rPr>
          <w:rFonts w:ascii="PT Astra Serif" w:hAnsi="PT Astra Serif"/>
          <w:color w:val="595959" w:themeColor="text1" w:themeTint="A6"/>
        </w:rPr>
        <w:t>и</w:t>
      </w:r>
      <w:r w:rsidRPr="00AC11E4">
        <w:rPr>
          <w:rFonts w:ascii="PT Astra Serif" w:hAnsi="PT Astra Serif"/>
          <w:color w:val="595959" w:themeColor="text1" w:themeTint="A6"/>
        </w:rPr>
        <w:t>рованной сварки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(наплавки)); Операторы станков с программным управлением; Мастер слесарных работ; Монтаж и техническая эксплуатация промышленного оборудования –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232 чел.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(39,3);</w:t>
      </w:r>
    </w:p>
    <w:p w:rsidR="00A81581" w:rsidRPr="00AC11E4" w:rsidRDefault="00A81581" w:rsidP="009A31FB">
      <w:pPr>
        <w:pStyle w:val="Default"/>
        <w:numPr>
          <w:ilvl w:val="0"/>
          <w:numId w:val="12"/>
        </w:numPr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Техника и технология наземного транспорта (Автомеханик) –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70 чел.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(11,9%);</w:t>
      </w:r>
    </w:p>
    <w:p w:rsidR="00A81581" w:rsidRPr="00AC11E4" w:rsidRDefault="00A81581" w:rsidP="009A31FB">
      <w:pPr>
        <w:pStyle w:val="Default"/>
        <w:numPr>
          <w:ilvl w:val="0"/>
          <w:numId w:val="12"/>
        </w:numPr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Технология материалов (Сварочное производство) –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46чел.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(7,8 %);</w:t>
      </w:r>
    </w:p>
    <w:p w:rsidR="00A81581" w:rsidRPr="00AC11E4" w:rsidRDefault="00A81581" w:rsidP="009A31FB">
      <w:pPr>
        <w:pStyle w:val="Default"/>
        <w:numPr>
          <w:ilvl w:val="0"/>
          <w:numId w:val="12"/>
        </w:numPr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Электроника, радиотехника и система связи (Монтажник радиоэлектронной аппаратуры и приборов) –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42 человека (7,1%)</w:t>
      </w:r>
      <w:r w:rsidR="009A31FB" w:rsidRPr="00AC11E4">
        <w:rPr>
          <w:rFonts w:ascii="PT Astra Serif" w:hAnsi="PT Astra Serif"/>
          <w:color w:val="595959" w:themeColor="text1" w:themeTint="A6"/>
        </w:rPr>
        <w:t>;</w:t>
      </w:r>
    </w:p>
    <w:p w:rsidR="00A81581" w:rsidRPr="00AC11E4" w:rsidRDefault="00A81581" w:rsidP="009A31FB">
      <w:pPr>
        <w:pStyle w:val="Default"/>
        <w:numPr>
          <w:ilvl w:val="0"/>
          <w:numId w:val="12"/>
        </w:numPr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Техника и технология строительства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(Монтажник санитарно-технических, вентиляционных систем и оборудования)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-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20 человек</w:t>
      </w:r>
      <w:r w:rsidR="009A31FB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(3,4%)</w:t>
      </w:r>
      <w:r w:rsidR="009A31FB" w:rsidRPr="00AC11E4">
        <w:rPr>
          <w:rFonts w:ascii="PT Astra Serif" w:hAnsi="PT Astra Serif"/>
          <w:color w:val="595959" w:themeColor="text1" w:themeTint="A6"/>
        </w:rPr>
        <w:t>.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Все профессии и специальности востребованы на рынке труда Ульяновской обл</w:t>
      </w:r>
      <w:r w:rsidRPr="00AC11E4">
        <w:rPr>
          <w:rFonts w:ascii="PT Astra Serif" w:hAnsi="PT Astra Serif"/>
          <w:color w:val="595959" w:themeColor="text1" w:themeTint="A6"/>
        </w:rPr>
        <w:t>а</w:t>
      </w:r>
      <w:r w:rsidRPr="00AC11E4">
        <w:rPr>
          <w:rFonts w:ascii="PT Astra Serif" w:hAnsi="PT Astra Serif"/>
          <w:color w:val="595959" w:themeColor="text1" w:themeTint="A6"/>
        </w:rPr>
        <w:t xml:space="preserve">сти. В ТОП-50 входят 7 профессий; 8 компетенций </w:t>
      </w:r>
      <w:proofErr w:type="spellStart"/>
      <w:r w:rsidRPr="00AC11E4">
        <w:rPr>
          <w:rFonts w:ascii="PT Astra Serif" w:hAnsi="PT Astra Serif"/>
          <w:color w:val="595959" w:themeColor="text1" w:themeTint="A6"/>
        </w:rPr>
        <w:t>Ворлдскиллс</w:t>
      </w:r>
      <w:proofErr w:type="spellEnd"/>
      <w:r w:rsidRPr="00AC11E4">
        <w:rPr>
          <w:rFonts w:ascii="PT Astra Serif" w:hAnsi="PT Astra Serif"/>
          <w:color w:val="595959" w:themeColor="text1" w:themeTint="A6"/>
        </w:rPr>
        <w:t xml:space="preserve"> Россия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По заочной форме обучение осуществляется по сокращенным срокам, так как пр</w:t>
      </w:r>
      <w:r w:rsidRPr="00AC11E4">
        <w:rPr>
          <w:rFonts w:ascii="PT Astra Serif" w:hAnsi="PT Astra Serif"/>
          <w:color w:val="595959" w:themeColor="text1" w:themeTint="A6"/>
        </w:rPr>
        <w:t>и</w:t>
      </w:r>
      <w:r w:rsidRPr="00AC11E4">
        <w:rPr>
          <w:rFonts w:ascii="PT Astra Serif" w:hAnsi="PT Astra Serif"/>
          <w:color w:val="595959" w:themeColor="text1" w:themeTint="A6"/>
        </w:rPr>
        <w:t xml:space="preserve">ем осуществляется на базе программ подготовки квалифицированных рабочих, служащих. Колледж активно внедряет подготовку по специальностям среднего профессионального образования по индивидуальным образовательным траекториям.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В целях качественной организации образовательного процесса, в соответствии с требованиями Закона об образовании в РФ, требованиями Федеральных государственных образовательных стандартов, разработанные основные профессиональные образовател</w:t>
      </w:r>
      <w:r w:rsidRPr="00AC11E4">
        <w:rPr>
          <w:rFonts w:ascii="PT Astra Serif" w:hAnsi="PT Astra Serif"/>
          <w:color w:val="595959" w:themeColor="text1" w:themeTint="A6"/>
        </w:rPr>
        <w:t>ь</w:t>
      </w:r>
      <w:r w:rsidRPr="00AC11E4">
        <w:rPr>
          <w:rFonts w:ascii="PT Astra Serif" w:hAnsi="PT Astra Serif"/>
          <w:color w:val="595959" w:themeColor="text1" w:themeTint="A6"/>
        </w:rPr>
        <w:t>ные программы по всем профессиям и специальностям (ОПОП) корректировались и с</w:t>
      </w:r>
      <w:r w:rsidRPr="00AC11E4">
        <w:rPr>
          <w:rFonts w:ascii="PT Astra Serif" w:hAnsi="PT Astra Serif"/>
          <w:color w:val="595959" w:themeColor="text1" w:themeTint="A6"/>
        </w:rPr>
        <w:t>о</w:t>
      </w:r>
      <w:r w:rsidRPr="00AC11E4">
        <w:rPr>
          <w:rFonts w:ascii="PT Astra Serif" w:hAnsi="PT Astra Serif"/>
          <w:color w:val="595959" w:themeColor="text1" w:themeTint="A6"/>
        </w:rPr>
        <w:t xml:space="preserve">гласовывались с работодателями. </w:t>
      </w:r>
    </w:p>
    <w:p w:rsidR="0095445B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Реализация основных профессиональных образовательных программ обеспечена всеми необходимыми ресурсами: квалифицированными педагогическими кадрами, совр</w:t>
      </w:r>
      <w:r w:rsidRPr="00AC11E4">
        <w:rPr>
          <w:rFonts w:ascii="PT Astra Serif" w:hAnsi="PT Astra Serif"/>
          <w:color w:val="595959" w:themeColor="text1" w:themeTint="A6"/>
        </w:rPr>
        <w:t>е</w:t>
      </w:r>
      <w:r w:rsidRPr="00AC11E4">
        <w:rPr>
          <w:rFonts w:ascii="PT Astra Serif" w:hAnsi="PT Astra Serif"/>
          <w:color w:val="595959" w:themeColor="text1" w:themeTint="A6"/>
        </w:rPr>
        <w:t>менной учебно-материальной базой, учебно-методической документацией, контрольно-оценочными средствами, базами практик, необходимой инфраструктурой и произво</w:t>
      </w:r>
      <w:r w:rsidRPr="00AC11E4">
        <w:rPr>
          <w:rFonts w:ascii="PT Astra Serif" w:hAnsi="PT Astra Serif"/>
          <w:color w:val="595959" w:themeColor="text1" w:themeTint="A6"/>
        </w:rPr>
        <w:t>д</w:t>
      </w:r>
      <w:r w:rsidRPr="00AC11E4">
        <w:rPr>
          <w:rFonts w:ascii="PT Astra Serif" w:hAnsi="PT Astra Serif"/>
          <w:color w:val="595959" w:themeColor="text1" w:themeTint="A6"/>
        </w:rPr>
        <w:t xml:space="preserve">ственной средой. В тоже время, требуется совершенствование материально- технической базы для проведения демонстрационных экзаменов в соответствии с требованиями </w:t>
      </w:r>
      <w:proofErr w:type="spellStart"/>
      <w:r w:rsidRPr="00AC11E4">
        <w:rPr>
          <w:rFonts w:ascii="PT Astra Serif" w:hAnsi="PT Astra Serif"/>
          <w:color w:val="595959" w:themeColor="text1" w:themeTint="A6"/>
        </w:rPr>
        <w:t>Вор</w:t>
      </w:r>
      <w:r w:rsidRPr="00AC11E4">
        <w:rPr>
          <w:rFonts w:ascii="PT Astra Serif" w:hAnsi="PT Astra Serif"/>
          <w:color w:val="595959" w:themeColor="text1" w:themeTint="A6"/>
        </w:rPr>
        <w:t>л</w:t>
      </w:r>
      <w:r w:rsidRPr="00AC11E4">
        <w:rPr>
          <w:rFonts w:ascii="PT Astra Serif" w:hAnsi="PT Astra Serif"/>
          <w:color w:val="595959" w:themeColor="text1" w:themeTint="A6"/>
        </w:rPr>
        <w:t>дскиллс</w:t>
      </w:r>
      <w:proofErr w:type="spellEnd"/>
      <w:r w:rsidRPr="00AC11E4">
        <w:rPr>
          <w:rFonts w:ascii="PT Astra Serif" w:hAnsi="PT Astra Serif"/>
          <w:color w:val="595959" w:themeColor="text1" w:themeTint="A6"/>
        </w:rPr>
        <w:t>.</w:t>
      </w:r>
      <w:r w:rsidR="0095445B" w:rsidRPr="00AC11E4">
        <w:rPr>
          <w:rFonts w:ascii="PT Astra Serif" w:hAnsi="PT Astra Serif"/>
          <w:color w:val="595959" w:themeColor="text1" w:themeTint="A6"/>
        </w:rPr>
        <w:t xml:space="preserve"> </w:t>
      </w:r>
    </w:p>
    <w:p w:rsidR="0095445B" w:rsidRPr="00AC11E4" w:rsidRDefault="0095445B" w:rsidP="009A31FB">
      <w:pPr>
        <w:pStyle w:val="Default"/>
        <w:ind w:firstLine="709"/>
        <w:rPr>
          <w:rFonts w:ascii="PT Astra Serif" w:hAnsi="PT Astra Serif"/>
          <w:bCs/>
          <w:color w:val="595959" w:themeColor="text1" w:themeTint="A6"/>
        </w:rPr>
      </w:pPr>
      <w:r w:rsidRPr="00AC11E4">
        <w:rPr>
          <w:rFonts w:ascii="PT Astra Serif" w:hAnsi="PT Astra Serif"/>
          <w:bCs/>
          <w:color w:val="595959" w:themeColor="text1" w:themeTint="A6"/>
        </w:rPr>
        <w:t>Профессиональное обучение представлено подготовкой, переподготовкой и пов</w:t>
      </w:r>
      <w:r w:rsidRPr="00AC11E4">
        <w:rPr>
          <w:rFonts w:ascii="PT Astra Serif" w:hAnsi="PT Astra Serif"/>
          <w:bCs/>
          <w:color w:val="595959" w:themeColor="text1" w:themeTint="A6"/>
        </w:rPr>
        <w:t>ы</w:t>
      </w:r>
      <w:r w:rsidRPr="00AC11E4">
        <w:rPr>
          <w:rFonts w:ascii="PT Astra Serif" w:hAnsi="PT Astra Serif"/>
          <w:bCs/>
          <w:color w:val="595959" w:themeColor="text1" w:themeTint="A6"/>
        </w:rPr>
        <w:t>шением квалификации.</w:t>
      </w:r>
    </w:p>
    <w:p w:rsidR="0095445B" w:rsidRPr="00AC11E4" w:rsidRDefault="0095445B" w:rsidP="009A31FB">
      <w:pPr>
        <w:pStyle w:val="Default"/>
        <w:jc w:val="center"/>
        <w:rPr>
          <w:rFonts w:ascii="PT Astra Serif" w:hAnsi="PT Astra Serif"/>
          <w:b/>
          <w:bCs/>
          <w:color w:val="595959" w:themeColor="text1" w:themeTint="A6"/>
        </w:rPr>
      </w:pPr>
    </w:p>
    <w:p w:rsidR="004F658E" w:rsidRPr="00AC11E4" w:rsidRDefault="004F658E" w:rsidP="009A31FB">
      <w:pPr>
        <w:pStyle w:val="Default"/>
        <w:jc w:val="center"/>
        <w:rPr>
          <w:rFonts w:ascii="PT Astra Serif" w:hAnsi="PT Astra Serif"/>
          <w:b/>
          <w:bCs/>
          <w:color w:val="595959" w:themeColor="text1" w:themeTint="A6"/>
        </w:rPr>
      </w:pPr>
    </w:p>
    <w:p w:rsidR="0095445B" w:rsidRPr="00AC11E4" w:rsidRDefault="0095445B" w:rsidP="009A31FB">
      <w:pPr>
        <w:pStyle w:val="Default"/>
        <w:jc w:val="center"/>
        <w:rPr>
          <w:rFonts w:ascii="PT Astra Serif" w:hAnsi="PT Astra Serif"/>
          <w:b/>
          <w:bCs/>
          <w:color w:val="595959" w:themeColor="text1" w:themeTint="A6"/>
        </w:rPr>
      </w:pPr>
      <w:r w:rsidRPr="00AC11E4">
        <w:rPr>
          <w:rFonts w:ascii="PT Astra Serif" w:hAnsi="PT Astra Serif"/>
          <w:b/>
          <w:bCs/>
          <w:color w:val="595959" w:themeColor="text1" w:themeTint="A6"/>
        </w:rPr>
        <w:lastRenderedPageBreak/>
        <w:t>Структура подготовки рабочих кадров</w:t>
      </w:r>
      <w:r w:rsidRPr="00AC11E4">
        <w:rPr>
          <w:rFonts w:ascii="PT Astra Serif" w:hAnsi="PT Astra Serif"/>
          <w:b/>
          <w:bCs/>
          <w:color w:val="595959" w:themeColor="text1" w:themeTint="A6"/>
        </w:rPr>
        <w:br/>
        <w:t>по профессиональной подготовке и повышению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418"/>
        <w:gridCol w:w="1701"/>
        <w:gridCol w:w="1666"/>
      </w:tblGrid>
      <w:tr w:rsidR="00A81581" w:rsidRPr="00AC11E4" w:rsidTr="0095445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pStyle w:val="a9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Сведения о количестве граждан, завершивших обучение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br/>
              <w:t>в период с 01.04.20</w:t>
            </w:r>
            <w:r w:rsidR="006500C1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20 г. по 01.04.2021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</w:tc>
      </w:tr>
      <w:tr w:rsidR="00A81581" w:rsidRPr="00AC11E4" w:rsidTr="0095445B"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B" w:rsidRPr="00AC11E4" w:rsidRDefault="0095445B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Количество граждан завершивших </w:t>
            </w:r>
            <w:r w:rsidR="009A31FB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br/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обучение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В том числе по программам   </w:t>
            </w:r>
          </w:p>
          <w:p w:rsidR="0095445B" w:rsidRPr="00AC11E4" w:rsidRDefault="0095445B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 объёме</w:t>
            </w:r>
          </w:p>
        </w:tc>
      </w:tr>
      <w:tr w:rsidR="00A81581" w:rsidRPr="00AC11E4" w:rsidTr="00954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rPr>
                <w:rFonts w:ascii="PT Astra Serif" w:eastAsiaTheme="minorHAnsi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rPr>
                <w:rFonts w:ascii="PT Astra Serif" w:eastAsiaTheme="minorHAnsi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до 500 часов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до 1000 часов</w:t>
            </w:r>
          </w:p>
        </w:tc>
      </w:tr>
      <w:tr w:rsidR="00A81581" w:rsidRPr="00AC11E4" w:rsidTr="0095445B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pStyle w:val="a9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Всего:</w:t>
            </w:r>
          </w:p>
          <w:p w:rsidR="0095445B" w:rsidRPr="00AC11E4" w:rsidRDefault="0095445B" w:rsidP="009A31FB">
            <w:pPr>
              <w:pStyle w:val="a9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 том числе по укрупненным группам специальностей: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410C2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410C2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410C2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36</w:t>
            </w:r>
          </w:p>
        </w:tc>
      </w:tr>
      <w:tr w:rsidR="00A81581" w:rsidRPr="00AC11E4" w:rsidTr="0095445B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pStyle w:val="a9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13.00.00 Электро- и теплоэнерг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е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тика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410C2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410C2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A81581" w:rsidRPr="00AC11E4" w:rsidTr="0095445B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pStyle w:val="a9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15.00.00 Машиностроение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410C2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410C2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410C2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</w:tr>
      <w:tr w:rsidR="0095445B" w:rsidRPr="00AC11E4" w:rsidTr="0095445B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pStyle w:val="a9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23.00.00Техника и технология наземного транспорта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410C2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410C2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pStyle w:val="a9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</w:tr>
    </w:tbl>
    <w:p w:rsidR="0095445B" w:rsidRPr="00AC11E4" w:rsidRDefault="0095445B" w:rsidP="009A31FB">
      <w:pPr>
        <w:pStyle w:val="a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95445B" w:rsidRPr="00AC11E4" w:rsidRDefault="0095445B" w:rsidP="009A31FB">
      <w:pPr>
        <w:pStyle w:val="a9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Подготовка рабочих кадров в рамках профессионального обучения проводится в соответствии с требованиями образовательных стандартов, постановлением правительства РФ от 15 августа 2013 г. № 706 «Правила оказания платных образовательных услуг», Приказом Министерства образования и науки РФ ль 1 июля 2013 г. № 499 «Порядок орг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низации и осуществления образовательной деятельности по дополнительным професси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нальным программам».</w:t>
      </w:r>
    </w:p>
    <w:p w:rsidR="0095445B" w:rsidRPr="00AC11E4" w:rsidRDefault="0095445B" w:rsidP="009A31FB">
      <w:pPr>
        <w:pStyle w:val="a9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Для качественной реализации учебных программ имеется вся необходимая учебно-материальная база.</w:t>
      </w:r>
    </w:p>
    <w:p w:rsidR="00A81581" w:rsidRPr="00AC11E4" w:rsidRDefault="00A81581" w:rsidP="009A31FB">
      <w:pPr>
        <w:pStyle w:val="Default"/>
        <w:rPr>
          <w:rFonts w:ascii="PT Astra Serif" w:hAnsi="PT Astra Serif"/>
          <w:b/>
          <w:bCs/>
          <w:color w:val="595959" w:themeColor="text1" w:themeTint="A6"/>
        </w:rPr>
      </w:pPr>
      <w:r w:rsidRPr="00AC11E4">
        <w:rPr>
          <w:rFonts w:ascii="PT Astra Serif" w:hAnsi="PT Astra Serif"/>
          <w:b/>
          <w:bCs/>
          <w:color w:val="595959" w:themeColor="text1" w:themeTint="A6"/>
        </w:rPr>
        <w:t>1.1.2.Результаты образовательной деятельности</w:t>
      </w:r>
    </w:p>
    <w:p w:rsidR="00A81581" w:rsidRPr="00AC11E4" w:rsidRDefault="00A81581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 итогам 2019/2020 уч.</w:t>
      </w:r>
      <w:r w:rsidR="009A31F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года успеваемость по теоретическому обучению составл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я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ла 91 %, качество знаний 23% - на очном отделении и 100% и 65% - на заочном отдел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нии. Семь студентов закончили учебный год на </w:t>
      </w:r>
      <w:r w:rsidR="009A31F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«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отлично</w:t>
      </w:r>
      <w:r w:rsidR="009A31F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 Диплом с отличием получили девять выпускников.</w:t>
      </w:r>
      <w:r w:rsidR="009A31F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11 студентов не аттестованы по уважительной причине (академич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ский отпуск, болезнь).</w:t>
      </w:r>
    </w:p>
    <w:p w:rsidR="00A81581" w:rsidRPr="00AC11E4" w:rsidRDefault="00A81581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A81581" w:rsidRPr="00AC11E4" w:rsidRDefault="00A81581" w:rsidP="009A31FB">
      <w:pPr>
        <w:spacing w:after="0" w:line="240" w:lineRule="auto"/>
        <w:jc w:val="center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Итоги теоретического обучения за 2019/2020</w:t>
      </w:r>
      <w:r w:rsidR="009A31FB"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уч.</w:t>
      </w:r>
      <w:r w:rsidR="009A31FB"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год (очное отделение)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634"/>
        <w:gridCol w:w="891"/>
      </w:tblGrid>
      <w:tr w:rsidR="00A81581" w:rsidRPr="00AC11E4" w:rsidTr="00A8158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Программа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Закончили на «4» и «5»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Неуспевающие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чел.</w:t>
            </w:r>
          </w:p>
        </w:tc>
      </w:tr>
      <w:tr w:rsidR="00A81581" w:rsidRPr="00AC11E4" w:rsidTr="00A81581">
        <w:trPr>
          <w:trHeight w:val="28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5к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81581" w:rsidRPr="00AC11E4" w:rsidTr="00A815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Программы  подг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товки квалифицир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ванных рабочих, сл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у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359</w:t>
            </w:r>
          </w:p>
        </w:tc>
      </w:tr>
      <w:tr w:rsidR="00A81581" w:rsidRPr="00AC11E4" w:rsidTr="00A815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Программы подгото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ки специалистов среднего звена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170</w:t>
            </w:r>
          </w:p>
        </w:tc>
      </w:tr>
      <w:tr w:rsidR="00A81581" w:rsidRPr="00AC11E4" w:rsidTr="00A815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529</w:t>
            </w:r>
          </w:p>
        </w:tc>
      </w:tr>
    </w:tbl>
    <w:p w:rsidR="00A81581" w:rsidRPr="00AC11E4" w:rsidRDefault="00A81581" w:rsidP="009A31FB">
      <w:pPr>
        <w:spacing w:after="0" w:line="240" w:lineRule="auto"/>
        <w:jc w:val="center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A81581" w:rsidRPr="00AC11E4" w:rsidRDefault="00A81581" w:rsidP="009A31FB">
      <w:pPr>
        <w:spacing w:after="0" w:line="240" w:lineRule="auto"/>
        <w:jc w:val="center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Итоги теоретического обучения за первое полугодие 2020/21</w:t>
      </w:r>
      <w:r w:rsidR="009A31FB"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уч.</w:t>
      </w:r>
      <w:r w:rsidR="009A31FB"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 xml:space="preserve">года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634"/>
        <w:gridCol w:w="891"/>
      </w:tblGrid>
      <w:tr w:rsidR="00A81581" w:rsidRPr="00AC11E4" w:rsidTr="00A8158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Программа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Закончили на «4» и «5»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Неуспевающие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чел.</w:t>
            </w:r>
          </w:p>
        </w:tc>
      </w:tr>
      <w:tr w:rsidR="00A81581" w:rsidRPr="00AC11E4" w:rsidTr="00A81581">
        <w:trPr>
          <w:trHeight w:val="28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5к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1" w:rsidRPr="00AC11E4" w:rsidRDefault="00A8158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81581" w:rsidRPr="00AC11E4" w:rsidTr="00A815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Программы  подг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товки квалифицир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ванных рабочих, сл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у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393</w:t>
            </w:r>
          </w:p>
        </w:tc>
      </w:tr>
      <w:tr w:rsidR="00A81581" w:rsidRPr="00AC11E4" w:rsidTr="00A815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Программы подгото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lastRenderedPageBreak/>
              <w:t>ки специалистов среднего звена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197</w:t>
            </w:r>
          </w:p>
        </w:tc>
      </w:tr>
      <w:tr w:rsidR="00A81581" w:rsidRPr="00AC11E4" w:rsidTr="00A815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1" w:rsidRPr="00AC11E4" w:rsidRDefault="00A81581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590</w:t>
            </w:r>
          </w:p>
        </w:tc>
      </w:tr>
    </w:tbl>
    <w:p w:rsidR="00A81581" w:rsidRPr="00AC11E4" w:rsidRDefault="00A81581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A81581" w:rsidRPr="00AC11E4" w:rsidRDefault="00A81581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 итогам первого полугодия успеваемость составляет 88%, качество знаний – 22%</w:t>
      </w:r>
    </w:p>
    <w:p w:rsidR="00A81581" w:rsidRPr="00AC11E4" w:rsidRDefault="00A81581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Основными причинами неуспеваемости является низкий уровень стартовых знаний при поступлении и пропуски занятий без уважительной причины. </w:t>
      </w:r>
    </w:p>
    <w:p w:rsidR="00A81581" w:rsidRPr="00AC11E4" w:rsidRDefault="00A81581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Как видно из таблицы, на первом курсе самая низкая успеваемость. Средний балл по аттестату в группах первого курса колеблется от 3,2 до 3,5.</w:t>
      </w:r>
    </w:p>
    <w:p w:rsidR="0095445B" w:rsidRPr="00AC11E4" w:rsidRDefault="0095445B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 итогам 201</w:t>
      </w:r>
      <w:r w:rsidR="00A81581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9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/20</w:t>
      </w:r>
      <w:r w:rsidR="00A81581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20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уч.</w:t>
      </w:r>
      <w:r w:rsidR="009A31F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года успеваемость по практике составляла 97%,</w:t>
      </w:r>
      <w:r w:rsidR="00A81581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качество 75%.</w:t>
      </w:r>
    </w:p>
    <w:p w:rsidR="0095445B" w:rsidRPr="00AC11E4" w:rsidRDefault="0095445B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95445B" w:rsidRPr="00AC11E4" w:rsidRDefault="0095445B" w:rsidP="009A31FB">
      <w:pPr>
        <w:spacing w:after="0" w:line="240" w:lineRule="auto"/>
        <w:jc w:val="center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Итоги практического о</w:t>
      </w:r>
      <w:r w:rsidR="00C36181"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бучения за первое полугодие 2020/2021</w:t>
      </w: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 xml:space="preserve"> уч.</w:t>
      </w:r>
      <w:r w:rsidR="009A31FB"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года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67"/>
        <w:gridCol w:w="708"/>
        <w:gridCol w:w="709"/>
        <w:gridCol w:w="567"/>
        <w:gridCol w:w="567"/>
        <w:gridCol w:w="567"/>
        <w:gridCol w:w="567"/>
        <w:gridCol w:w="681"/>
        <w:gridCol w:w="453"/>
        <w:gridCol w:w="488"/>
        <w:gridCol w:w="895"/>
      </w:tblGrid>
      <w:tr w:rsidR="00A81581" w:rsidRPr="00AC11E4" w:rsidTr="0095445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Программа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Закончили на «4» и «5»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Неуспевающие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чел.</w:t>
            </w:r>
          </w:p>
        </w:tc>
      </w:tr>
      <w:tr w:rsidR="00A81581" w:rsidRPr="00AC11E4" w:rsidTr="0095445B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3к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5к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B" w:rsidRPr="00AC11E4" w:rsidRDefault="0095445B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81581" w:rsidRPr="00AC11E4" w:rsidTr="009544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Программы  подгото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ки квалифицированных рабочих,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4144D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</w:t>
            </w:r>
            <w:r w:rsidR="004144DB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</w:t>
            </w:r>
            <w:r w:rsidR="004144DB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4144D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4144D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</w:t>
            </w:r>
            <w:r w:rsidR="004144DB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93</w:t>
            </w:r>
          </w:p>
        </w:tc>
      </w:tr>
      <w:tr w:rsidR="00A81581" w:rsidRPr="00AC11E4" w:rsidTr="009544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4144D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  <w:r w:rsidR="0095445B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4144D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4144D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19</w:t>
            </w:r>
            <w:r w:rsidR="004144DB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</w:tr>
      <w:tr w:rsidR="00A81581" w:rsidRPr="00AC11E4" w:rsidTr="009544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B" w:rsidRPr="00AC11E4" w:rsidRDefault="0095445B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</w:t>
            </w:r>
            <w:r w:rsidR="004144DB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90</w:t>
            </w:r>
          </w:p>
        </w:tc>
      </w:tr>
    </w:tbl>
    <w:p w:rsidR="0095445B" w:rsidRPr="00AC11E4" w:rsidRDefault="0095445B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95445B" w:rsidRPr="00AC11E4" w:rsidRDefault="0095445B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 итогам первого полугодия успеваемость по колледжу по программам подгото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ки квалифицированных рабочих и служащих по производ</w:t>
      </w:r>
      <w:r w:rsidR="004144D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ственному обучению составляет 96,8%, </w:t>
      </w:r>
      <w:proofErr w:type="spellStart"/>
      <w:proofErr w:type="gramStart"/>
      <w:r w:rsidR="004144D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Кз</w:t>
      </w:r>
      <w:proofErr w:type="spellEnd"/>
      <w:proofErr w:type="gramEnd"/>
      <w:r w:rsidR="004144D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= 68,5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%.</w:t>
      </w:r>
    </w:p>
    <w:p w:rsidR="0095445B" w:rsidRPr="00AC11E4" w:rsidRDefault="0095445B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По программам подготовки специалистов </w:t>
      </w:r>
      <w:r w:rsidR="004144D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среднего звена успеваемость 92%, </w:t>
      </w:r>
      <w:proofErr w:type="gramStart"/>
      <w:r w:rsidR="004144D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Кз</w:t>
      </w:r>
      <w:proofErr w:type="gramEnd"/>
      <w:r w:rsidR="004144D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=66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,</w:t>
      </w:r>
      <w:r w:rsidR="004144D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5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%.</w:t>
      </w:r>
    </w:p>
    <w:p w:rsidR="00374129" w:rsidRPr="00AC11E4" w:rsidRDefault="00374129" w:rsidP="009A31FB">
      <w:pPr>
        <w:spacing w:after="0" w:line="240" w:lineRule="auto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1.1.3. Самооценка воспитательной деятельности</w:t>
      </w:r>
    </w:p>
    <w:p w:rsidR="00374129" w:rsidRPr="00AC11E4" w:rsidRDefault="00374129" w:rsidP="009A31FB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До 01.09.2020 года организация воспитательной деятельности в колледже ос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ществлялась в соответствие с Программой развития системы воспитательной работы ОГБПОУ «Ульяновский профессионально-педагогический колледж» на период с 2016 по 2019 годы.</w:t>
      </w:r>
    </w:p>
    <w:p w:rsidR="00374129" w:rsidRPr="00AC11E4" w:rsidRDefault="00374129" w:rsidP="009A31FB">
      <w:pPr>
        <w:pStyle w:val="a4"/>
        <w:spacing w:after="0" w:line="240" w:lineRule="auto"/>
        <w:ind w:left="0" w:firstLine="720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Основной целью воспитательной деятельности было создание организационно-педагогических условий для развития личностного потенциала обучающегося и формир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вания общих и профессиональных компетенций.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Воспитательная работа в колледже осуществлялась на основе комплексного плана, который включает план воспитательной деятельности по направлениям на год.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Воспитательная работа была направлена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: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 формирование и становление духовных традиций колледжа;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</w:t>
      </w:r>
      <w:r w:rsidR="009A31F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стимулирование творческого, научно-познавательного поиска, стремления к зн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ниям;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 создание условий для самореализации личности студентов;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 поиск современных форм, способов и технологий организации внеурочной восп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тательной и социально-педагогической работы. 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Приоритетные направления организации воспитательной деятельности колледжа отражены в плане работы с полной структурой и реализовывались через органы студенч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ского самоуправления, родительский комитет, заседания педагогических советов, совещ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ния при директоре.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Предполагаемый результат – это физически здоровая, обогащенная знаниями, гот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вая к созидательной трудовой деятельности и гражданско-нравственному поведению, сп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собная к саморазвитию и самореализации личность.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 xml:space="preserve">С сентября 2020 года в колледже начала реализовываться </w:t>
      </w:r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 xml:space="preserve">Программа воспитания и </w:t>
      </w:r>
      <w:proofErr w:type="gramStart"/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>социализации</w:t>
      </w:r>
      <w:proofErr w:type="gramEnd"/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 xml:space="preserve"> обучающихся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областного государственного бюджетного профессиональн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го образовательного учреждения «Ульяновский профессионально-педагогический ко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ледж» на период с 2020 по 2025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г.г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374129" w:rsidRPr="00AC11E4" w:rsidRDefault="009A31FB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Цель,</w:t>
      </w:r>
      <w:r w:rsidR="0037412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которой -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="0037412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беспечить развитие навыков социализации и профессиональной адаптации у 85% обучающихся колледжа к 2025 году через создание комплексной сист</w:t>
      </w:r>
      <w:r w:rsidR="0037412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="0037412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мы работы по профессиональному воспитанию.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Данная программа состоит из портфелей проектов по 10 направлениям (28 прое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тов): </w:t>
      </w:r>
    </w:p>
    <w:p w:rsidR="00374129" w:rsidRPr="00AC11E4" w:rsidRDefault="00463167" w:rsidP="00CD79F9">
      <w:pPr>
        <w:pStyle w:val="21"/>
        <w:numPr>
          <w:ilvl w:val="0"/>
          <w:numId w:val="27"/>
        </w:numPr>
        <w:tabs>
          <w:tab w:val="left" w:pos="1134"/>
          <w:tab w:val="right" w:leader="dot" w:pos="9345"/>
        </w:tabs>
        <w:spacing w:after="0" w:line="240" w:lineRule="auto"/>
        <w:ind w:left="0" w:firstLine="709"/>
        <w:rPr>
          <w:rFonts w:ascii="PT Astra Serif" w:hAnsi="PT Astra Serif" w:cs="Times New Roman"/>
          <w:noProof/>
          <w:color w:val="595959" w:themeColor="text1" w:themeTint="A6"/>
          <w:sz w:val="24"/>
          <w:szCs w:val="24"/>
        </w:rPr>
      </w:pPr>
      <w:hyperlink r:id="rId10" w:anchor="_Toc43131044" w:history="1">
        <w:r w:rsidR="00374129" w:rsidRPr="00AC11E4">
          <w:rPr>
            <w:rStyle w:val="af0"/>
            <w:rFonts w:ascii="PT Astra Serif" w:hAnsi="PT Astra Serif" w:cs="Times New Roman"/>
            <w:noProof/>
            <w:color w:val="595959" w:themeColor="text1" w:themeTint="A6"/>
            <w:sz w:val="24"/>
            <w:szCs w:val="24"/>
          </w:rPr>
          <w:t xml:space="preserve"> «Профессионально-ориентирующее воспитание» </w:t>
        </w:r>
      </w:hyperlink>
    </w:p>
    <w:p w:rsidR="00374129" w:rsidRPr="00AC11E4" w:rsidRDefault="00463167" w:rsidP="00CD79F9">
      <w:pPr>
        <w:pStyle w:val="21"/>
        <w:numPr>
          <w:ilvl w:val="0"/>
          <w:numId w:val="27"/>
        </w:numPr>
        <w:tabs>
          <w:tab w:val="left" w:pos="1134"/>
          <w:tab w:val="right" w:leader="dot" w:pos="9345"/>
        </w:tabs>
        <w:spacing w:after="0" w:line="240" w:lineRule="auto"/>
        <w:ind w:left="0" w:firstLine="709"/>
        <w:rPr>
          <w:rFonts w:ascii="PT Astra Serif" w:hAnsi="PT Astra Serif" w:cs="Times New Roman"/>
          <w:noProof/>
          <w:color w:val="595959" w:themeColor="text1" w:themeTint="A6"/>
          <w:sz w:val="24"/>
          <w:szCs w:val="24"/>
        </w:rPr>
      </w:pPr>
      <w:hyperlink r:id="rId11" w:anchor="_Toc43131045" w:history="1">
        <w:r w:rsidR="00374129" w:rsidRPr="00AC11E4">
          <w:rPr>
            <w:rStyle w:val="af0"/>
            <w:rFonts w:ascii="PT Astra Serif" w:hAnsi="PT Astra Serif" w:cs="Times New Roman"/>
            <w:noProof/>
            <w:color w:val="595959" w:themeColor="text1" w:themeTint="A6"/>
            <w:sz w:val="24"/>
            <w:szCs w:val="24"/>
          </w:rPr>
          <w:t xml:space="preserve"> «Гражданско-патриотическое воспитание»</w:t>
        </w:r>
      </w:hyperlink>
      <w:r w:rsidR="00374129" w:rsidRPr="00AC11E4">
        <w:rPr>
          <w:rFonts w:ascii="PT Astra Serif" w:hAnsi="PT Astra Serif" w:cs="Times New Roman"/>
          <w:noProof/>
          <w:color w:val="595959" w:themeColor="text1" w:themeTint="A6"/>
          <w:sz w:val="24"/>
          <w:szCs w:val="24"/>
        </w:rPr>
        <w:t xml:space="preserve"> </w:t>
      </w:r>
    </w:p>
    <w:p w:rsidR="00374129" w:rsidRPr="00AC11E4" w:rsidRDefault="00463167" w:rsidP="00CD79F9">
      <w:pPr>
        <w:pStyle w:val="21"/>
        <w:numPr>
          <w:ilvl w:val="0"/>
          <w:numId w:val="27"/>
        </w:numPr>
        <w:tabs>
          <w:tab w:val="left" w:pos="1134"/>
          <w:tab w:val="right" w:leader="dot" w:pos="9345"/>
        </w:tabs>
        <w:spacing w:after="0" w:line="240" w:lineRule="auto"/>
        <w:ind w:left="0" w:firstLine="709"/>
        <w:rPr>
          <w:rFonts w:ascii="PT Astra Serif" w:hAnsi="PT Astra Serif" w:cs="Times New Roman"/>
          <w:noProof/>
          <w:color w:val="595959" w:themeColor="text1" w:themeTint="A6"/>
          <w:sz w:val="24"/>
          <w:szCs w:val="24"/>
        </w:rPr>
      </w:pPr>
      <w:hyperlink r:id="rId12" w:anchor="_Toc43131046" w:history="1">
        <w:r w:rsidR="00374129" w:rsidRPr="00AC11E4">
          <w:rPr>
            <w:rStyle w:val="af0"/>
            <w:rFonts w:ascii="PT Astra Serif" w:hAnsi="PT Astra Serif" w:cs="Times New Roman"/>
            <w:noProof/>
            <w:color w:val="595959" w:themeColor="text1" w:themeTint="A6"/>
            <w:sz w:val="24"/>
            <w:szCs w:val="24"/>
          </w:rPr>
          <w:t xml:space="preserve"> «Спортивное и здоровьеориентирующее воспитание» </w:t>
        </w:r>
      </w:hyperlink>
    </w:p>
    <w:p w:rsidR="00374129" w:rsidRPr="00AC11E4" w:rsidRDefault="00463167" w:rsidP="00CD79F9">
      <w:pPr>
        <w:pStyle w:val="21"/>
        <w:numPr>
          <w:ilvl w:val="0"/>
          <w:numId w:val="27"/>
        </w:numPr>
        <w:tabs>
          <w:tab w:val="left" w:pos="1134"/>
          <w:tab w:val="right" w:leader="dot" w:pos="9345"/>
        </w:tabs>
        <w:spacing w:after="0" w:line="240" w:lineRule="auto"/>
        <w:ind w:left="0" w:firstLine="709"/>
        <w:rPr>
          <w:rFonts w:ascii="PT Astra Serif" w:hAnsi="PT Astra Serif" w:cs="Times New Roman"/>
          <w:noProof/>
          <w:color w:val="595959" w:themeColor="text1" w:themeTint="A6"/>
          <w:sz w:val="24"/>
          <w:szCs w:val="24"/>
        </w:rPr>
      </w:pPr>
      <w:hyperlink r:id="rId13" w:anchor="_Toc43131048" w:history="1">
        <w:r w:rsidR="00374129" w:rsidRPr="00AC11E4">
          <w:rPr>
            <w:rStyle w:val="af0"/>
            <w:rFonts w:ascii="PT Astra Serif" w:hAnsi="PT Astra Serif" w:cs="Times New Roman"/>
            <w:noProof/>
            <w:color w:val="595959" w:themeColor="text1" w:themeTint="A6"/>
            <w:sz w:val="24"/>
            <w:szCs w:val="24"/>
          </w:rPr>
          <w:t xml:space="preserve"> «Экологическое воспитание» </w:t>
        </w:r>
      </w:hyperlink>
    </w:p>
    <w:p w:rsidR="00374129" w:rsidRPr="00AC11E4" w:rsidRDefault="00463167" w:rsidP="00CD79F9">
      <w:pPr>
        <w:pStyle w:val="21"/>
        <w:numPr>
          <w:ilvl w:val="0"/>
          <w:numId w:val="27"/>
        </w:numPr>
        <w:tabs>
          <w:tab w:val="left" w:pos="1134"/>
          <w:tab w:val="right" w:leader="dot" w:pos="9345"/>
        </w:tabs>
        <w:spacing w:after="0" w:line="240" w:lineRule="auto"/>
        <w:ind w:left="0" w:firstLine="709"/>
        <w:rPr>
          <w:rFonts w:ascii="PT Astra Serif" w:hAnsi="PT Astra Serif" w:cs="Times New Roman"/>
          <w:noProof/>
          <w:color w:val="595959" w:themeColor="text1" w:themeTint="A6"/>
          <w:sz w:val="24"/>
          <w:szCs w:val="24"/>
        </w:rPr>
      </w:pPr>
      <w:hyperlink r:id="rId14" w:anchor="_Toc43131052" w:history="1">
        <w:r w:rsidR="00374129" w:rsidRPr="00AC11E4">
          <w:rPr>
            <w:rStyle w:val="af0"/>
            <w:rFonts w:ascii="PT Astra Serif" w:hAnsi="PT Astra Serif" w:cs="Times New Roman"/>
            <w:noProof/>
            <w:color w:val="595959" w:themeColor="text1" w:themeTint="A6"/>
            <w:sz w:val="24"/>
            <w:szCs w:val="24"/>
          </w:rPr>
          <w:t xml:space="preserve"> «Культурно-творческое воспитание» </w:t>
        </w:r>
      </w:hyperlink>
    </w:p>
    <w:p w:rsidR="00374129" w:rsidRPr="00AC11E4" w:rsidRDefault="00463167" w:rsidP="00CD79F9">
      <w:pPr>
        <w:pStyle w:val="21"/>
        <w:numPr>
          <w:ilvl w:val="0"/>
          <w:numId w:val="27"/>
        </w:numPr>
        <w:tabs>
          <w:tab w:val="left" w:pos="1134"/>
          <w:tab w:val="right" w:leader="dot" w:pos="9345"/>
        </w:tabs>
        <w:spacing w:after="0" w:line="240" w:lineRule="auto"/>
        <w:ind w:left="0" w:firstLine="709"/>
        <w:rPr>
          <w:rFonts w:ascii="PT Astra Serif" w:hAnsi="PT Astra Serif" w:cs="Times New Roman"/>
          <w:noProof/>
          <w:color w:val="595959" w:themeColor="text1" w:themeTint="A6"/>
          <w:sz w:val="24"/>
          <w:szCs w:val="24"/>
        </w:rPr>
      </w:pPr>
      <w:hyperlink r:id="rId15" w:anchor="_Toc43131053" w:history="1">
        <w:r w:rsidR="00374129" w:rsidRPr="00AC11E4">
          <w:rPr>
            <w:rStyle w:val="af0"/>
            <w:rFonts w:ascii="PT Astra Serif" w:hAnsi="PT Astra Serif" w:cs="Times New Roman"/>
            <w:noProof/>
            <w:color w:val="595959" w:themeColor="text1" w:themeTint="A6"/>
            <w:sz w:val="24"/>
            <w:szCs w:val="24"/>
          </w:rPr>
          <w:t xml:space="preserve"> «Бизнес-ориентирующее воспитание» </w:t>
        </w:r>
      </w:hyperlink>
    </w:p>
    <w:p w:rsidR="00374129" w:rsidRPr="00AC11E4" w:rsidRDefault="00463167" w:rsidP="00CD79F9">
      <w:pPr>
        <w:pStyle w:val="21"/>
        <w:numPr>
          <w:ilvl w:val="0"/>
          <w:numId w:val="27"/>
        </w:numPr>
        <w:tabs>
          <w:tab w:val="left" w:pos="1134"/>
          <w:tab w:val="right" w:leader="dot" w:pos="9345"/>
        </w:tabs>
        <w:spacing w:after="0" w:line="240" w:lineRule="auto"/>
        <w:ind w:left="0" w:firstLine="709"/>
        <w:rPr>
          <w:rFonts w:ascii="PT Astra Serif" w:hAnsi="PT Astra Serif" w:cs="Times New Roman"/>
          <w:noProof/>
          <w:color w:val="595959" w:themeColor="text1" w:themeTint="A6"/>
          <w:sz w:val="24"/>
          <w:szCs w:val="24"/>
        </w:rPr>
      </w:pPr>
      <w:hyperlink r:id="rId16" w:anchor="_Toc43131054" w:history="1">
        <w:r w:rsidR="00374129" w:rsidRPr="00AC11E4">
          <w:rPr>
            <w:rStyle w:val="af0"/>
            <w:rFonts w:ascii="PT Astra Serif" w:hAnsi="PT Astra Serif" w:cs="Times New Roman"/>
            <w:noProof/>
            <w:color w:val="595959" w:themeColor="text1" w:themeTint="A6"/>
            <w:sz w:val="24"/>
            <w:szCs w:val="24"/>
          </w:rPr>
          <w:t xml:space="preserve"> «Студенческое самоуправление» </w:t>
        </w:r>
      </w:hyperlink>
    </w:p>
    <w:p w:rsidR="00374129" w:rsidRPr="00AC11E4" w:rsidRDefault="00463167" w:rsidP="00CD79F9">
      <w:pPr>
        <w:pStyle w:val="21"/>
        <w:numPr>
          <w:ilvl w:val="0"/>
          <w:numId w:val="27"/>
        </w:numPr>
        <w:tabs>
          <w:tab w:val="left" w:pos="1134"/>
          <w:tab w:val="right" w:leader="dot" w:pos="9345"/>
        </w:tabs>
        <w:spacing w:after="0" w:line="240" w:lineRule="auto"/>
        <w:ind w:left="0" w:firstLine="709"/>
        <w:rPr>
          <w:rFonts w:ascii="PT Astra Serif" w:hAnsi="PT Astra Serif" w:cs="Times New Roman"/>
          <w:noProof/>
          <w:color w:val="595959" w:themeColor="text1" w:themeTint="A6"/>
          <w:sz w:val="24"/>
          <w:szCs w:val="24"/>
        </w:rPr>
      </w:pPr>
      <w:hyperlink r:id="rId17" w:anchor="_Toc43131057" w:history="1">
        <w:r w:rsidR="00374129" w:rsidRPr="00AC11E4">
          <w:rPr>
            <w:rStyle w:val="af0"/>
            <w:rFonts w:ascii="PT Astra Serif" w:hAnsi="PT Astra Serif" w:cs="Times New Roman"/>
            <w:noProof/>
            <w:color w:val="595959" w:themeColor="text1" w:themeTint="A6"/>
            <w:sz w:val="24"/>
            <w:szCs w:val="24"/>
          </w:rPr>
          <w:t xml:space="preserve"> «Профилактика правонарушений» </w:t>
        </w:r>
      </w:hyperlink>
    </w:p>
    <w:p w:rsidR="00374129" w:rsidRPr="00AC11E4" w:rsidRDefault="00463167" w:rsidP="00CD79F9">
      <w:pPr>
        <w:pStyle w:val="21"/>
        <w:numPr>
          <w:ilvl w:val="0"/>
          <w:numId w:val="27"/>
        </w:numPr>
        <w:tabs>
          <w:tab w:val="left" w:pos="1134"/>
          <w:tab w:val="right" w:leader="dot" w:pos="9345"/>
        </w:tabs>
        <w:spacing w:after="0" w:line="240" w:lineRule="auto"/>
        <w:ind w:left="0" w:firstLine="709"/>
        <w:rPr>
          <w:rFonts w:ascii="PT Astra Serif" w:hAnsi="PT Astra Serif" w:cs="Times New Roman"/>
          <w:noProof/>
          <w:color w:val="595959" w:themeColor="text1" w:themeTint="A6"/>
          <w:sz w:val="24"/>
          <w:szCs w:val="24"/>
        </w:rPr>
      </w:pPr>
      <w:hyperlink r:id="rId18" w:anchor="_Toc43131058" w:history="1">
        <w:r w:rsidR="00374129" w:rsidRPr="00AC11E4">
          <w:rPr>
            <w:rStyle w:val="af0"/>
            <w:rFonts w:ascii="PT Astra Serif" w:hAnsi="PT Astra Serif" w:cs="Times New Roman"/>
            <w:noProof/>
            <w:color w:val="595959" w:themeColor="text1" w:themeTint="A6"/>
            <w:sz w:val="24"/>
            <w:szCs w:val="24"/>
          </w:rPr>
          <w:t xml:space="preserve"> «Трудности социализации обучающихся»</w:t>
        </w:r>
      </w:hyperlink>
      <w:r w:rsidR="00374129" w:rsidRPr="00AC11E4">
        <w:rPr>
          <w:rFonts w:ascii="PT Astra Serif" w:hAnsi="PT Astra Serif" w:cs="Times New Roman"/>
          <w:noProof/>
          <w:color w:val="595959" w:themeColor="text1" w:themeTint="A6"/>
          <w:sz w:val="24"/>
          <w:szCs w:val="24"/>
        </w:rPr>
        <w:t xml:space="preserve"> </w:t>
      </w:r>
    </w:p>
    <w:p w:rsidR="00374129" w:rsidRPr="00AC11E4" w:rsidRDefault="00463167" w:rsidP="00CD79F9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hyperlink r:id="rId19" w:anchor="_Toc43131060" w:history="1">
        <w:r w:rsidR="00374129" w:rsidRPr="00AC11E4">
          <w:rPr>
            <w:rStyle w:val="af0"/>
            <w:rFonts w:ascii="PT Astra Serif" w:hAnsi="PT Astra Serif" w:cs="Times New Roman"/>
            <w:noProof/>
            <w:color w:val="595959" w:themeColor="text1" w:themeTint="A6"/>
            <w:sz w:val="24"/>
            <w:szCs w:val="24"/>
          </w:rPr>
          <w:t xml:space="preserve"> «Поверь в себя» </w:t>
        </w:r>
      </w:hyperlink>
    </w:p>
    <w:p w:rsidR="00374129" w:rsidRPr="00AC11E4" w:rsidRDefault="00374129" w:rsidP="009A31FB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 марта по сентябрь все реализуемые воспитательные мероприятия проходили в дистанционном формате на различных онлайн площадках. Однако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,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за этот период было проведено более 100 мероприятий (классных часов,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флешмобов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, викторин, экскурсий), в которых участвовали студенты и преподаватели колледжа.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Педагогический коллектив уделяет большое внимание развитию воспитательной системы колледжа и рассматривает воспитание как целенаправленное управление проце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сом формирования и развития личности и осуществляет свою работу через учебную, тр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довую, научно-исследовательскую и досуговую деятельность студентов.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Продолжена работа цикловой комиссии по проблемам воспитания под руково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ством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Териной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Л.А. На заседаниях цикловой комиссии педагоги разрабатывают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рекоме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дации классным руководителям по вопросам воспитания, общения со студентами, по пл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нированию воспитательной работы в группе, общие основы диагностики воспитания и анализируются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общеколледжные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мероприятия, классные часы. </w:t>
      </w:r>
    </w:p>
    <w:p w:rsidR="00374129" w:rsidRPr="00AC11E4" w:rsidRDefault="00374129" w:rsidP="009A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Было проведено 5 родительских собраний с приглашением нарколога, инспектора ГИБДД, инспектора ПДН, специалиста психолога центра «Семья». С учетом новых ре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лий, в период  пандемии были проведены родительские собрания и в режиме «онлайн»</w:t>
      </w:r>
      <w:r w:rsidR="009A31F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374129" w:rsidRPr="00AC11E4" w:rsidRDefault="00374129" w:rsidP="009A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сентябре, октябре социально-психологической службой было проведено соц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ально-психологическое тестирова</w:t>
      </w:r>
      <w:r w:rsidR="009A31F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ние, в котором приняли участие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564 человек. </w:t>
      </w:r>
    </w:p>
    <w:p w:rsidR="00374129" w:rsidRPr="00AC11E4" w:rsidRDefault="00374129" w:rsidP="009A3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Подготовлено и проведено 7 тематических классных часов, 6 групповых занятий, 68 бесед с психологом, 25 с социальным педагогом. Профилактическая и коррекционная работа ведется по результатам психологического тестирования и по запросам.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Серьезное внимание уделяется профессионально</w:t>
      </w:r>
      <w:r w:rsidR="009A31F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трудовому воспитанию. Воспит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ние через профессию, через творческое начало в труде. Важное место занимают кружки технического творчества, т.к. именно здесь расширяют и углубляют знания, формируют любознательность, творческие интересы, развивают потенциальные возможности каждой личности. В учебном году работает 3 кружка технического творчества, где занималось 60 ребят.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Для студентов 1 курса проводятся встречи с работниками колледжа, ветеранами. Ежегодно проводится в историко-техническом музее классный час «Творчество в моей профессии», где ребята ближе знакомятся с выбранной профессией. Для студентов 2-3 курсов организуются экскурсии на автомобильный завод, на производства, встречи с 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ботниками производства.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 xml:space="preserve">Октябрь – месячник профориентационной работы. Школьники 6 школ посетили музей, мастерские. В рамках Дня открытых дверей для школьников был проведен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проф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риентационный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квест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с расширенной программой, которую подготовил студенческий 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вет. Со всеми школами заключены договора о совместной работе, составлен план работы в данном направлении. 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качестве углубления знаний по профессиям в колледже проводился конкурс пр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фессионального мастерства, конкурсы газет, как внутри групп, так и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общеколледжный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. По итогам данного конкурса были выбраны победители, которые выступали на региональном чемпионате «Мастер золотые руки»,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Worldskills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.Также все лето работал «Клуб болельщ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ков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Worldskills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Ульяновской области», под руководством педагога-организатора Миш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ной М.Р., который занял во всероссийской викторине по знаниям работы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Worldskills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3 м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сто.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Также в октябре было проведено более 15 мероприятий в рамках празднования </w:t>
      </w:r>
      <w:r w:rsidR="009A31F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br/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80</w:t>
      </w:r>
      <w:r w:rsidR="009A31F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летия системы Профессионального образования в России, 180</w:t>
      </w:r>
      <w:r w:rsidR="009A31F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летия образования пр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фессионального образования в Ульяновской области, а также в рамках празднования 75летнего юбилея со дня основания нашего образовательного учреждения.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Произо</w:t>
      </w:r>
      <w:r w:rsidR="009A31F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ш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ло переименование профессиональной образовательной организации с изменениями в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внешней атрибутике – разработан новый логотип студенческим советом колледжа, появились новые баннеры.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течение года колледж тесно взаимодействовал с высшими учебными заведени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я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ми. Студенты охотно посещали Дни открытых дверей, олимпиады, экскурсии, встречи с преподавателями, студентами.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Воспитание правовой культуры или работа по предупреждению правонарушений среди студентов проектировалась на основании ФЗ «Об основах профилактики безнадзо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ности и правонарушений несовершеннолетних» и на основании плана совместной работы по предупреждению правонарушений среди студентов колледжа и ПДД по Засвияжскому району.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связи с этим в начале учебного года руководителями групп со студентами пров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дился классный час по изучению Устава колледжа, Правил внутреннего распорядка, а также анкетирование студентов и их родителей на основании чего проектировалась дал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ь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нейшая работа с ребятами. Совместно с ПДН районов города и области составлялся и корректировался список студентов, состоящих на профилактическом учете. Согласно приказ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, за каждым подростком был закреплен наставник, из числа педагогических 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ботников и в течение учебного года велась индивидуальная работа.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Совет профилактики функционирует в соответствии с положением «О совете пр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филактики». В течение года заслушивались руководители всех групп о профилактической работе. На заседания приглашались студенты с родителями, имеющие пропуски занятий без уважительных причин, безответственно относящиеся к учебе, имеющие серьезные дисциплинарные нарушения Устава колледжа. Колледж взаимодействует с органами внутренних дел, здравоохранения, социальной защиты населения, общественными орг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низациями при решении проблем и проведении профилактических мероприятий. Пров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дятся встречи с работниками правоохранительных органов, наркологического диспансера, врачами – гинекологами, инспектором ГИБДД, специалистом ЗАГС, центра «Семья», юрист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Госюрбюро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, помощником прокурора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Засвияжского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района.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 сентября по декабрь месяц социально-психологической службой было организ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вано три выезда по домам студентов, посетили 14 человек.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Социально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психологической службе совместно с руководителями групп необход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мо больше работать над трудовой дисциплиной студентов.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Важнейшим аспектом воспитательной системы является максимальное снижение негативного влияния личности, использование всех позитивных возможностей для разв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тия личности. Именно на это должна быть направлена работа социально-психологической службы.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>Основные направления которой – социальная адаптация студентов, исследование профессиональных личностных качеств, выявление «группы риска».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Для культурно-нравственного развития студентов в колледже работает библиотека. Был создан библиотечный актив, который участвовал в оформлении экспозиций, провед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ние встреч. Читальный зал библиотеки использовался студентами для самостоятельной подготовки к занятиям с использованием книжного фонда и ресурс – Интернет в свобо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ном доступе. Работа библиотеки велась в тесном контакте с классными руководителями, преподавателями, работниками библиотеки №4, областной библиотеки им. В.И. Ленина.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 целью повышения культурного уровня студентов регулярно проводятся экску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сии в художественный музей, Краеведческий музей, музей Аркадия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Пластова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, дом-музей И.А. Гончарова.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Были проведены традиционные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общеколледжные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мероприятия День пожилого 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ловека, День Знаний, День Матери студентами под руководством педагогов Мишиной М.Р.,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Териной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Л.А.,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Цынаевой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Н.И. для студентов 1-2 курсов.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Работа по гражданско-патриотическому воспитанию многоаспектная.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Применяются разные методы и формы работы: от экскурсий по колледжу до уч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стия в областных мероприятиях. Большая воспитательная роль отводится урокам истории и литературы, которые призваны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помогать студентам формировать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в себе человека, гра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ж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данина, патриота, способного к защите Отечества. В цикле массовых мероприятий пров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дятся: отборочный тур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спортивно-туристкой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экстремальной игры «Стань героем», горо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ская спартакиада,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внутриколледжный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тур военно-спортивной игры «Орленок», «Мол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децкие забавы», турнир по баскетболу памяти воина-афганца А.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Великанова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. 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Для колледжа является значимым то, что студенты активно участвуют в поисковой деятельности, что позволяет пробудить в них чувство патриотизма, интерес к истории. А также работают над проектами, которые становятся областными «Стань героем», «Кузн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ца патриотов», Рейтинг Калашникова (Стань героем 2021, Победа 7), будучи участниками военно-патриотического клуба «Победа». В рамках месячника военно-патриотической 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боты и духовного воспитания молодёжи группы колледжа принимают активное участие в областных, городских мероприятиях:</w:t>
      </w:r>
    </w:p>
    <w:p w:rsidR="00374129" w:rsidRPr="00AC11E4" w:rsidRDefault="00374129" w:rsidP="009A31FB">
      <w:pPr>
        <w:tabs>
          <w:tab w:val="left" w:pos="567"/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 итогам месячника «Отчизны верные сыны» военно-патриотический клуб «П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беда» был награжден 3 местом, а в областном конкурсе методических разработок по гражданско-патриотическому направлению проект «Кузница патриотов» и «Аллея гор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дов-героев» занял 1 место и стал победителем регионального конкурса, получив грант 2 уровня – 500 тысяч рублей на реализацию проекта – открытия регионального тренирово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ного патриотического центра «Победа» на территории УППК.</w:t>
      </w:r>
      <w:proofErr w:type="gramEnd"/>
    </w:p>
    <w:p w:rsidR="00374129" w:rsidRPr="00AC11E4" w:rsidRDefault="00374129" w:rsidP="009A31FB">
      <w:pPr>
        <w:tabs>
          <w:tab w:val="left" w:pos="567"/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Проект педагога-организатора ОБЖ Каменева Сергея Викторовича «Кадеты сидим дома» вошел в топ-40 России и занял первое место на Всероссийском форуме в 2020 году. А в марте 2021 года был отмечен первым местом проект «Парад городов трудовой добл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сти». Опыт работы по патриотическому направлению был представлен на Межрегионал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ь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ном форуме «О главном…» с 25-27 февраля 2021 года и в ходе методического семинара в режиме онлайн с коллегами из Луганской народной республики, проходившей на пла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форме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Zoom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в феврале 2021 года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колледже работает историко-технический музей, как центр поисковой деятельн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сти. Разработаны и проводятся экскурсии для всех групп колледжа и для осуществления профориентационной работы среди образовательных учреждений города и области.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Сформирован актив музея, из 12 студентов, подготовлено 7 экскурсоводов.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Осуществляется совместная работа с Областным краеведческим музеем И.А. Го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чарова и Областным художественным музеем  и музеем А.А.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Пластова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Музей за отчетный период активно принимал участие в конкурсах различного уровня. Так на областном конкурсе проект «Хранитель наследия» занял 1 место.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>Также музей продолжает вести поисковую работу по сбору документов и писем с фронта в годы Великой Отечественной войны, бывших работников, Заслуженных маст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ров и учителей, людей, которые много лет отдали профессиональному образованию.  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Реализуются социальные проекты: «Забота», «Мы вместе» по оказанию помощи ветеранам войны и труда, инвалидам, детям, проживающим в детских домах и интернатах. Оказана реальная помощь: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left" w:pos="567"/>
          <w:tab w:val="num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школа-интернат № 16 – волонтеры Студенческого 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овета, куратор Миш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 М.Р.;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num" w:pos="426"/>
          <w:tab w:val="left" w:pos="567"/>
          <w:tab w:val="num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помощь пенсионерам на ярмарках;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num" w:pos="426"/>
          <w:tab w:val="left" w:pos="567"/>
          <w:tab w:val="num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помощь волонтеров в уборке могил – гр. 4.3;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num" w:pos="426"/>
          <w:tab w:val="left" w:pos="567"/>
          <w:tab w:val="num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помощь геронтологическому центру – гр. 14;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num" w:pos="426"/>
          <w:tab w:val="left" w:pos="567"/>
          <w:tab w:val="num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помощь приюту бездомных животных – Студенческий 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овет;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num" w:pos="426"/>
          <w:tab w:val="left" w:pos="567"/>
          <w:tab w:val="num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помощь в сборе книг – Студенческий 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овет;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num" w:pos="426"/>
          <w:tab w:val="left" w:pos="567"/>
          <w:tab w:val="num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помощь в сборе вещей и сре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дств дл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я воспитанников детских домов – 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туденч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ский Совет.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Колледж тесно взаимодействует с отделом по делам молодёжи, культуры и спорта администрации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Засвияжского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района г. Ульяновска, региональным отделением Всеро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сийского движения «Волонтеры Победы», региональным отделением Всероссийского движения «Волонтеры медики», АНО «Счастливый регион», АНО «Твой час», Всеро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сийской организацией «Доброволец России». 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Учебное заведение участвует в долгосрочных проектах: «Ветераны», «За здоровый образ жизни», «Милосердие», активно помогает при проведении благотворительных 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ций, таких как «Караван добра», «Мы вместе» и т.д.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Заключили договор о сотрудничестве и создании центра в УППК с ВОД «Волонт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ры Победы», об открытии муниципального представительства регионального ресурсного центра добровольчества с АНО по развитию добровольчества и благотворительности «Счастливый регион», являемся членами Всероссийской организации волонтеров для ПОО «СВОИ», зарегистрировали на платформе «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Добро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.р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» добровольческую организ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цию «Добро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Профтеха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» и стали координаторами волонтерского движения области среди ПОО. 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 данный момент идет продолжение разработки документации для расширения полномочий и верификации волонтерского центра при поддержке Департамента профе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сионального образования и науки Министерства образования и науки Ульяновской обл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сти.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Стали Полуфиналистами всероссийского конкурса «Доброволец России 2020», п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бедителями 3 степени в областном конкурсе «Доброволец Ульяновской области 2020» с выделением гранта в 50 тысяч рублей на развитие проекта «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АртЭкопады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».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Презентовали опыт добровольчества как студенты (статьи на Всероссийской научно-практической ко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ференции в Пензе, областной конференции в УТЖТ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)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, так и преподаватели на методич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ском семинаре «Инновационные формы и методы научно-методической и воспитательной работы» с представителями ЛНР, на форумах по добровольчеству, на школах по воло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терской работе с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УлГТУ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, областном форуме ПОО «ША2020», в онлайн формате от пр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ектного офиса «Я Молодой» дирекции года молодых и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т.д.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Были заключены соглашения о сотрудничестве с волонтерским центром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УлГТУ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, двумя организациями из ЛНР.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Формирование здорового образа жизни является профессиональной необходим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стью для каждого студента и обучающегося. Преподаватели экологии, физического во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питания и других дисциплин с первых занятий уделяют большое внимание формиров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нию здорового образа жизни, указывают на значимость физического и психического зд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ровья для самореализации и самоутверждения студентов и обучающихся, на последствия вредных привычек.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>В целях пропаганды здорового образа жизни, искоренения вредных привычек творческим педагогическим коллективом совместно со студентами проводится целен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правленная работа: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left" w:pos="567"/>
          <w:tab w:val="num" w:pos="108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проводятся профилактические беседы;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left" w:pos="567"/>
          <w:tab w:val="num" w:pos="108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налажена связь с наркологическим диспансером;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left" w:pos="567"/>
          <w:tab w:val="num" w:pos="108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конкурсы плакатов и рефератов о вреде наркотиков, под девизом: «Я выбираю жизнь»;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left" w:pos="567"/>
          <w:tab w:val="num" w:pos="108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анонимное анкетирование среди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обучающихся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с целью выяснения отношения к наркотикам;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left" w:pos="567"/>
          <w:tab w:val="num" w:pos="108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внеурочные мероприятия о вреде курения, алкоголя, наркотиков на организм человека;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left" w:pos="567"/>
          <w:tab w:val="num" w:pos="108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акция «Скажи жизни – да!»;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left" w:pos="567"/>
          <w:tab w:val="num" w:pos="108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добровольное тестирование на предмет немедицинского употребления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нарк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тических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374129" w:rsidRPr="00AC11E4" w:rsidRDefault="00374129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Для реализации задачи формирования здорового образа жизни нужно активнее привлекать волонтерское движение «Студенты за здоровый образ жизни» и работать с ВОД «Волонтеры медики», чтобы студенты проводили беседы, лекции по формированию здорового образа жизни, о вреде курения, наркомании, алкоголизма, по профилактике СПИДа, гепатита, туберкулёза.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 целью профилактики социально-значимых заболеваний и формирования здор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вого образа жизни раздаются памятки для родителей.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колледже проблема с организацией работы медкабинета, поэтому прием студе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тов осуществляется по месту жительства и в студенческой поликлинике. 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В связи с новой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короновирусной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инфекцией и мероприятиями по недопущению ее распространения  не был проведен медицинский осмотр студентов.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Питание студентов осуществляется на основе цикличного меню.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Контроль за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пит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нием студентов осуществляется администрацией колледжа, родительским комитетом. Нужно привлечь родителей к организации питания. 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Для развития у студентов физической активности и поддержания их здоровья в колледже работают малый и большой спортивные залы, есть тренажерный зал и спорти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ная площадка,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скалодром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 целью выполнения задачи по формированию у студентов здорового образа жизни необходимо активизировать внеурочную работу, организуя секции по оздоровлению об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чающихся колледжа, наладить связи со спортивными комплексами.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За отчетный период провели следующие мероприятия и заняли места: </w:t>
      </w:r>
    </w:p>
    <w:p w:rsidR="00374129" w:rsidRPr="00AC11E4" w:rsidRDefault="00374129" w:rsidP="009A31FB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Всероссийская массовая лыжная гонка «Лыжня России – 2020»;</w:t>
      </w:r>
    </w:p>
    <w:p w:rsidR="00374129" w:rsidRPr="00AC11E4" w:rsidRDefault="00374129" w:rsidP="009A31FB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традиционный спортивный конкурс среди 1 курса колледжа «Молодецкие забавы»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374129" w:rsidRPr="00AC11E4" w:rsidRDefault="00374129" w:rsidP="009A31FB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турнир по баскетболу имени воина-интернационалиста А.В.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Великанова</w:t>
      </w:r>
      <w:proofErr w:type="spellEnd"/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Для улучшения показателей необходимо систематически проводить занятия спо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тивных секций, факультативов, постоянно контролировать посещаемость обучающихся.</w:t>
      </w:r>
    </w:p>
    <w:p w:rsidR="00374129" w:rsidRPr="00AC11E4" w:rsidRDefault="00374129" w:rsidP="009A31F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Руководителям учебных групп необходимо более серьёзно подходить к вопросу привлечения студентов к внеурочной жизни колледжа.</w:t>
      </w:r>
    </w:p>
    <w:p w:rsidR="00374129" w:rsidRPr="00AC11E4" w:rsidRDefault="00374129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Воспитательная деятельность опирается на данные, полученные в результате ди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гностики: на каждую группу составляется социальный паспорт, в котором фиксируются особенности обучающихся, их склонности, специфика семей (5 неблагополучных семей). В итоге обобщения составляется социальный паспорт колледжа, на основании данных к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торого организуется работа по комплектованию кружков, секций.</w:t>
      </w:r>
    </w:p>
    <w:p w:rsidR="00374129" w:rsidRPr="00AC11E4" w:rsidRDefault="00374129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В колледже работает 3 кружка технического творчества, 3 спортивных секций, ВПК «Победа», Студенческий 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овет в которых было занято 244 человек (всего 60%) ст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дентов. А вместе с занятостью вне колледжа организовано 296 студентов, что составляет 73% от общего числа обучающихся. Организации свободного времени всем руководит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>лям нужно больше внимания уделять (особенно для студентов, состоящих на всех видах учёта).</w:t>
      </w:r>
    </w:p>
    <w:p w:rsidR="00374129" w:rsidRPr="00AC11E4" w:rsidRDefault="00374129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структуре организации и функционирования воспитательного процесса важную роль играют органы студенческого самоуправления.</w:t>
      </w:r>
    </w:p>
    <w:p w:rsidR="00374129" w:rsidRPr="00AC11E4" w:rsidRDefault="00374129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Студенты колледжа активно принимают участие во всех областных и городских молодёжных мероприятиях, акциях, областных конкурсах. Таких как: 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Областной «Студент года» в номинациях «Патриотическое движение» и «Староста года» - 3 место 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интеллектуальная игра «Что? Где? Когда?» 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городская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(5 место)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Волонтеры онлайн «Клуб болельщиков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Worldskills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Ульяновской области»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374129" w:rsidRPr="00AC11E4" w:rsidRDefault="00BA5C73" w:rsidP="009A31FB">
      <w:pPr>
        <w:numPr>
          <w:ilvl w:val="0"/>
          <w:numId w:val="17"/>
        </w:numPr>
        <w:tabs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="0037412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частие в волонтерской деятельности от приложения «Твой час»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374129" w:rsidRPr="00AC11E4" w:rsidRDefault="00BA5C73" w:rsidP="009A31FB">
      <w:pPr>
        <w:numPr>
          <w:ilvl w:val="0"/>
          <w:numId w:val="17"/>
        </w:numPr>
        <w:tabs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="0037412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частие в международном культурном форуме 2020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374129" w:rsidRPr="00AC11E4" w:rsidRDefault="00BA5C73" w:rsidP="009A31FB">
      <w:pPr>
        <w:numPr>
          <w:ilvl w:val="0"/>
          <w:numId w:val="17"/>
        </w:numPr>
        <w:tabs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="0037412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частие в международном конкурсе стрит культур «Контур» 2020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374129" w:rsidRPr="00AC11E4" w:rsidRDefault="00374129" w:rsidP="009A31FB">
      <w:pPr>
        <w:numPr>
          <w:ilvl w:val="0"/>
          <w:numId w:val="17"/>
        </w:numPr>
        <w:tabs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участие в межрегиональном форуме военно-патриотических клубов «О гла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ном…» 2021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374129" w:rsidRPr="00AC11E4" w:rsidRDefault="00BA5C73" w:rsidP="009A31FB">
      <w:pPr>
        <w:numPr>
          <w:ilvl w:val="0"/>
          <w:numId w:val="17"/>
        </w:numPr>
        <w:tabs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="0037412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бластная акция «Георгиевская ленточка» и др.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колледже развивается и совершенствуется студенческое самоуправление, в це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тре его – Студенческий совет, деятельность которого регламентирует Устав колледжа. Система студенческого самоуправления позволила студентам ощутить себя организат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рами своей жизни в колледже. И не только вечеров, мероприятий, которые организовыв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лись и проводились самими студентами, но и при непосредственном участии открыли клуб «РСМ» на территории УППК, подписали соглашение с МБУ «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Симбирцит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», заним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лись ремонтом, озеленением территории, провели Веревочный курс для первокурсников, День первокурсника, День самоуправления и стали активными организаторами проекта «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Профиквест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 На поиски профессии», «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АртЭкопады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». Но все же хочется отметить, что Студенческий Совет не во всех мероприятиях колледжа проявляет активную позицию. В некоторых учебных группах органы самоуправления выбраны, но работают формально.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>Занятость обучающихся в кружковой работе и охваченных различными видами д</w:t>
      </w:r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>полнительного образования составила 73% при плановом показателе – 85%. Причины низкого показателя: ограниченный выбор кружков для возрастной категории обучающи</w:t>
      </w:r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>х</w:t>
      </w:r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>ся 16+; отсутствие кружков в сельской местности или рядом с местом проживания; низкий культурный капитал и социально-экономический статус родителей обучающихся.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>Доля студентов участвующих в органах студенческого самоуправления 5% (</w:t>
      </w:r>
      <w:proofErr w:type="gramStart"/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>план</w:t>
      </w:r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>вый</w:t>
      </w:r>
      <w:proofErr w:type="gramEnd"/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 xml:space="preserve"> – 6%) – это обусловлено недостаточным уровнем владения технологиями организ</w:t>
      </w:r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>ции работы с обучающимися у педагогических работников – руководителей групп; низкой мотивацией самих обучающихся.</w:t>
      </w:r>
    </w:p>
    <w:p w:rsidR="00374129" w:rsidRPr="00AC11E4" w:rsidRDefault="00374129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</w:pPr>
      <w:proofErr w:type="gramStart"/>
      <w:r w:rsidRPr="00AC11E4">
        <w:rPr>
          <w:rFonts w:ascii="PT Astra Serif" w:hAnsi="PT Astra Serif" w:cs="Times New Roman"/>
          <w:bCs/>
          <w:color w:val="595959" w:themeColor="text1" w:themeTint="A6"/>
          <w:sz w:val="24"/>
          <w:szCs w:val="24"/>
        </w:rPr>
        <w:t xml:space="preserve">Доля мероприятий для учащихся СОШ по ознакомлению с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образовательными услугами по рабочим профессиям и специальностям, по которым ведется обучение в ко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ледже, достигла планового показателя 1,6%. Среди причин необходимо отметить участие колледжа в проекте «Билет в будущее», проведение Дней открытых дверей, мастер-классов и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профипроб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в рамках деловой программы чемпионатов «Молодые профессион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лы (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WSR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)», реализацию проекта «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Профиквест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».</w:t>
      </w:r>
      <w:proofErr w:type="gramEnd"/>
    </w:p>
    <w:p w:rsidR="00374129" w:rsidRPr="00AC11E4" w:rsidRDefault="00374129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Жаль, что в этом году Студенческий Совет не позволил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обучающим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выездные школы, однако студенты смогли поучаствовать:</w:t>
      </w:r>
    </w:p>
    <w:p w:rsidR="00374129" w:rsidRPr="00AC11E4" w:rsidRDefault="00374129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 на заочной обучающей всероссийской школе «Команда Профи» ССУ ПОО Ижевск – 6 человек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374129" w:rsidRPr="00AC11E4" w:rsidRDefault="00374129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-обучиться азам бизнеса – 6 человек, 4 получили сертификаты.</w:t>
      </w:r>
    </w:p>
    <w:p w:rsidR="00374129" w:rsidRPr="00AC11E4" w:rsidRDefault="00BA5C73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тоже время, необходимо</w:t>
      </w:r>
      <w:r w:rsidR="0037412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отметить, что Студенческий Совет не во всех меропри</w:t>
      </w:r>
      <w:r w:rsidR="0037412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я</w:t>
      </w:r>
      <w:r w:rsidR="0037412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тиях колледжа проявляет активную позицию. В некоторых учебных группах органы сам</w:t>
      </w:r>
      <w:r w:rsidR="0037412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="0037412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управления выбраны, но работают формально.</w:t>
      </w:r>
    </w:p>
    <w:p w:rsidR="00374129" w:rsidRPr="00AC11E4" w:rsidRDefault="00374129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колледже прослеживается определённая система контроля за состоянием восп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тательной деятельности, имеются журналы собеседования с классными руководителями,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>индивидуальной работы с обучающимися, анализа занятий в системе дополнительного образования, внеурочных мероприятий.</w:t>
      </w:r>
      <w:proofErr w:type="gramEnd"/>
    </w:p>
    <w:p w:rsidR="00374129" w:rsidRPr="00AC11E4" w:rsidRDefault="00374129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областном конкурсе «Самый лучший классный руководитель ПОО» преподав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тель УППК, классный руководитель 3 курса Пономарева Алена Ивановна вышла в финал и вошла в 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первую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10</w:t>
      </w:r>
      <w:r w:rsidR="00BA5C7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ку.</w:t>
      </w:r>
    </w:p>
    <w:p w:rsidR="00374129" w:rsidRPr="00AC11E4" w:rsidRDefault="00374129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Существенным недостатком в работе классных руководителей вновь является 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достаточное обобщение педагогического опыта. Руководителям групп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GB"/>
        </w:rPr>
        <w:t>II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,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GB"/>
        </w:rPr>
        <w:t>III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курса следует в новом учебном году включить в план воспитательной работы тренинги общения, пров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димые психологом.</w:t>
      </w:r>
    </w:p>
    <w:p w:rsidR="00374129" w:rsidRPr="00AC11E4" w:rsidRDefault="00374129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Вместе с тем, необходимо дальнейшее совершенствование и систематизация ко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троля и мониторинга по основным аспектам воспитательной деятельности: здоровье, 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шение воспитательных задач в процессе обучения.</w:t>
      </w:r>
    </w:p>
    <w:p w:rsidR="00374129" w:rsidRPr="00AC11E4" w:rsidRDefault="00374129" w:rsidP="009A31FB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связи с этим, учебно-воспитательному подразделению в следующем учебном г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ду предстоит решать </w:t>
      </w: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задачи согласно программе воспитания и социализации обуч</w:t>
      </w: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ющихся, чтобы достичь показателей, согласно заявленным:</w:t>
      </w:r>
    </w:p>
    <w:p w:rsidR="00374129" w:rsidRPr="00AC11E4" w:rsidRDefault="00374129" w:rsidP="009A31FB">
      <w:pPr>
        <w:pStyle w:val="ac"/>
        <w:numPr>
          <w:ilvl w:val="0"/>
          <w:numId w:val="19"/>
        </w:numPr>
        <w:tabs>
          <w:tab w:val="num" w:pos="360"/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создание условий для сохранения и укрепления здоровья обучающихся, во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питания стремлений к здоровому образу жизни;</w:t>
      </w:r>
    </w:p>
    <w:p w:rsidR="00374129" w:rsidRPr="00AC11E4" w:rsidRDefault="00374129" w:rsidP="009A31FB">
      <w:pPr>
        <w:pStyle w:val="ac"/>
        <w:numPr>
          <w:ilvl w:val="0"/>
          <w:numId w:val="19"/>
        </w:numPr>
        <w:tabs>
          <w:tab w:val="num" w:pos="360"/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увеличение числа студентов, охваченных горячим питанием;</w:t>
      </w:r>
    </w:p>
    <w:p w:rsidR="00374129" w:rsidRPr="00AC11E4" w:rsidRDefault="00374129" w:rsidP="009A31FB">
      <w:pPr>
        <w:pStyle w:val="ac"/>
        <w:numPr>
          <w:ilvl w:val="0"/>
          <w:numId w:val="19"/>
        </w:numPr>
        <w:tabs>
          <w:tab w:val="num" w:pos="360"/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формирование системы диагностики интересов, творческих способностей обучающихся, развитие личности;</w:t>
      </w:r>
    </w:p>
    <w:p w:rsidR="00374129" w:rsidRPr="00AC11E4" w:rsidRDefault="00374129" w:rsidP="009A31FB">
      <w:pPr>
        <w:pStyle w:val="ac"/>
        <w:numPr>
          <w:ilvl w:val="0"/>
          <w:numId w:val="19"/>
        </w:numPr>
        <w:tabs>
          <w:tab w:val="num" w:pos="360"/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увеличение доли участия студентов в социально-значимых мероприятиях;</w:t>
      </w:r>
    </w:p>
    <w:p w:rsidR="00374129" w:rsidRPr="00AC11E4" w:rsidRDefault="00374129" w:rsidP="009A31FB">
      <w:pPr>
        <w:pStyle w:val="ac"/>
        <w:numPr>
          <w:ilvl w:val="0"/>
          <w:numId w:val="19"/>
        </w:numPr>
        <w:tabs>
          <w:tab w:val="num" w:pos="360"/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увеличение доли участия в социальных проектах;</w:t>
      </w:r>
    </w:p>
    <w:p w:rsidR="00374129" w:rsidRPr="00AC11E4" w:rsidRDefault="00374129" w:rsidP="009A31FB">
      <w:pPr>
        <w:pStyle w:val="ac"/>
        <w:numPr>
          <w:ilvl w:val="0"/>
          <w:numId w:val="19"/>
        </w:numPr>
        <w:tabs>
          <w:tab w:val="num" w:pos="360"/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уменьшение доли пропускающих занятия студентов;</w:t>
      </w:r>
    </w:p>
    <w:p w:rsidR="00374129" w:rsidRPr="00AC11E4" w:rsidRDefault="00374129" w:rsidP="009A31FB">
      <w:pPr>
        <w:pStyle w:val="ac"/>
        <w:numPr>
          <w:ilvl w:val="0"/>
          <w:numId w:val="19"/>
        </w:numPr>
        <w:tabs>
          <w:tab w:val="num" w:pos="360"/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активизация работы преподавателей гуманитарного и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естественно-научного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цикла во внеурочной деятельности;</w:t>
      </w:r>
    </w:p>
    <w:p w:rsidR="00374129" w:rsidRPr="00AC11E4" w:rsidRDefault="00374129" w:rsidP="009A31FB">
      <w:pPr>
        <w:pStyle w:val="ac"/>
        <w:numPr>
          <w:ilvl w:val="0"/>
          <w:numId w:val="19"/>
        </w:numPr>
        <w:tabs>
          <w:tab w:val="left" w:pos="567"/>
          <w:tab w:val="num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активизация работы классных руководителей и кураторов групп по участию в конкурсах, мероприятиях и социальных проектах;</w:t>
      </w:r>
    </w:p>
    <w:p w:rsidR="00374129" w:rsidRPr="00AC11E4" w:rsidRDefault="00374129" w:rsidP="009A31FB">
      <w:pPr>
        <w:pStyle w:val="ac"/>
        <w:numPr>
          <w:ilvl w:val="0"/>
          <w:numId w:val="19"/>
        </w:numPr>
        <w:tabs>
          <w:tab w:val="num" w:pos="360"/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создание творческой группы по разработке социальных проектов, а также продолжить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обучение по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этому направлению с привлечением специалистов.</w:t>
      </w:r>
    </w:p>
    <w:p w:rsidR="009F1784" w:rsidRPr="00AC11E4" w:rsidRDefault="00374129" w:rsidP="009A31FB">
      <w:pPr>
        <w:spacing w:after="0" w:line="240" w:lineRule="auto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 целью активизации Студенческого Совета колледжа разработать положение «Лучшая студенческая группа и лучший студент».</w:t>
      </w:r>
    </w:p>
    <w:p w:rsidR="003964E9" w:rsidRPr="00AC11E4" w:rsidRDefault="003964E9" w:rsidP="009A31FB">
      <w:pPr>
        <w:spacing w:after="0" w:line="240" w:lineRule="auto"/>
        <w:jc w:val="center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Направления улучшения деятельности</w:t>
      </w:r>
    </w:p>
    <w:p w:rsidR="00346A95" w:rsidRPr="00AC11E4" w:rsidRDefault="00A81581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Направления улучшения учебной деятельности: организация индивидуальной ко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рекционной работы; целенаправленная, систематическая работа по улучшению посеща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мости; совершенствование технологий обучения, более широкое применение дистанцио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ных форм обучения (особенно  пропуски по болезни); повышение квалификации педаг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гических работников; организация индивидуальной работы с одаренными студентами; 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вершенствование материально-технической базы.</w:t>
      </w:r>
    </w:p>
    <w:p w:rsidR="004162C7" w:rsidRPr="00AC11E4" w:rsidRDefault="00744763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Направление улучшения воспитательной работы: повышение уровня учебной ди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циплины, упорядочить процесс направления документов в правоохранительные органы, системно контролировать посещаемость, изучать спрос студентов по ассортименту блюд в столовой.</w:t>
      </w:r>
    </w:p>
    <w:p w:rsidR="00CC4D5E" w:rsidRPr="00AC11E4" w:rsidRDefault="00CC4D5E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CC4D5E" w:rsidRPr="00AC11E4" w:rsidRDefault="00CC4D5E" w:rsidP="009A31FB">
      <w:pPr>
        <w:pStyle w:val="2"/>
        <w:spacing w:before="0" w:line="240" w:lineRule="auto"/>
        <w:rPr>
          <w:rFonts w:ascii="PT Astra Serif" w:hAnsi="PT Astra Serif"/>
          <w:color w:val="595959" w:themeColor="text1" w:themeTint="A6"/>
          <w:sz w:val="24"/>
          <w:szCs w:val="24"/>
        </w:rPr>
      </w:pPr>
      <w:bookmarkStart w:id="2" w:name="_Toc67913879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>1.2. Оценка системы управления образовательной деятельности</w:t>
      </w:r>
      <w:bookmarkEnd w:id="2"/>
    </w:p>
    <w:p w:rsidR="00A81581" w:rsidRPr="00AC11E4" w:rsidRDefault="00A81581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Управление колледжем осуществляется в соответствии с ФЗ «Об образовании в Российской Федерации», Порядком организации и осуществления образовательной де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я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тельности по образовательным программам среднего профессионального образования, Уставом колледжа, локальными актами  и требованиями системы менеджмента качества.</w:t>
      </w:r>
    </w:p>
    <w:p w:rsidR="00A81581" w:rsidRPr="00AC11E4" w:rsidRDefault="00A81581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Непосредственное управление деятельностью колледжа осуществляет директор, назначенный Учредителем – Министерством образования и воспитания Ульяновской 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ласти в соответствии с заключенным срочным трудовым договором.</w:t>
      </w:r>
    </w:p>
    <w:p w:rsidR="00A81581" w:rsidRPr="00AC11E4" w:rsidRDefault="00A81581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>Формами самоуправления колледжа являются: общее собрание трудового колле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тива, Совет колледжа, педагогический совет, методический совет, родительский комитет, студенческий совет.</w:t>
      </w:r>
    </w:p>
    <w:p w:rsidR="00A81581" w:rsidRPr="00AC11E4" w:rsidRDefault="00A81581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состав Совета колледжа входят представители всех категорий работников и обучающихся. Председателем Совета колледжа является директор. Персональный состав Совета колледжа от педагогического коллектива определяется на Педагогическом совете Учреждения, от обучающихся – на общем собрании обучающихся, от родителей (зако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ных представителей) обучающихся – на общем родительском собрании. Срок полномочий Совета колледжа – 3 года.</w:t>
      </w:r>
    </w:p>
    <w:p w:rsidR="00A81581" w:rsidRPr="00AC11E4" w:rsidRDefault="00A81581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 компетенции Совета колледжа относится:</w:t>
      </w:r>
    </w:p>
    <w:p w:rsidR="00A81581" w:rsidRPr="00AC11E4" w:rsidRDefault="00A81581" w:rsidP="009A31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определение стратегических направления деятельности колледжа, долг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срочных образовательных программ;</w:t>
      </w:r>
    </w:p>
    <w:p w:rsidR="00A81581" w:rsidRPr="00AC11E4" w:rsidRDefault="00A81581" w:rsidP="009A31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создание постоянных или временных комиссий по различным направлениям деятельности колледжа, определение их полномочий;</w:t>
      </w:r>
    </w:p>
    <w:p w:rsidR="00A81581" w:rsidRPr="00AC11E4" w:rsidRDefault="00A81581" w:rsidP="009A31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рассмотрение вопросов социальной защиты прав и законных интересов участников образовательного процесса;</w:t>
      </w:r>
    </w:p>
    <w:p w:rsidR="00A81581" w:rsidRPr="00AC11E4" w:rsidRDefault="00A81581" w:rsidP="009A31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обсуждение и принятие правил для обучающихся, положений о структурных подразделениях колледжа и других  локальных актов в пределах своей компетенции;</w:t>
      </w:r>
    </w:p>
    <w:p w:rsidR="00A81581" w:rsidRPr="00AC11E4" w:rsidRDefault="00A81581" w:rsidP="009A31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представление работников и обучающихся колледжа к различным видам п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ощрений, включая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материальные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A81581" w:rsidRPr="00AC11E4" w:rsidRDefault="00A81581" w:rsidP="009A31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рассмотрение вопросов об укреплении и развитии материально-технической базы колледжа;</w:t>
      </w:r>
    </w:p>
    <w:p w:rsidR="00A81581" w:rsidRPr="00AC11E4" w:rsidRDefault="00A81581" w:rsidP="009A31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заслушивание информации и отчётов работников и обучающихся колледжа;</w:t>
      </w:r>
    </w:p>
    <w:p w:rsidR="00A81581" w:rsidRPr="00AC11E4" w:rsidRDefault="00A81581" w:rsidP="009A31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принятие решений по вопросам жизнедеятельности колледжа, не отнесё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ных к компетенции директора.</w:t>
      </w:r>
    </w:p>
    <w:p w:rsidR="00A81581" w:rsidRPr="00AC11E4" w:rsidRDefault="00A81581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Для коллегиального рассмотрения вопросов совершенствования образовательного процесса, методической и производственной деятельности колледжа с целью повышения качества подготовки специалистов в колледже действует педагогический совет.</w:t>
      </w:r>
    </w:p>
    <w:p w:rsidR="00A81581" w:rsidRPr="00AC11E4" w:rsidRDefault="00A81581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Членами педагогического совета являются все педагогические работники колл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джа. Председателем педагогического совета  является директор колледжа.</w:t>
      </w:r>
    </w:p>
    <w:p w:rsidR="00A81581" w:rsidRPr="00AC11E4" w:rsidRDefault="00A81581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 компетенции педагогического совета относится:</w:t>
      </w:r>
    </w:p>
    <w:p w:rsidR="00A81581" w:rsidRPr="00AC11E4" w:rsidRDefault="00A81581" w:rsidP="009A31F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анализ, оценка и планирование учебной, воспитательной и методической 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боты;</w:t>
      </w:r>
    </w:p>
    <w:p w:rsidR="00A81581" w:rsidRPr="00AC11E4" w:rsidRDefault="00A81581" w:rsidP="009A31F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анализ качества подготовки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обучающихся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A81581" w:rsidRPr="00AC11E4" w:rsidRDefault="00A81581" w:rsidP="009A31F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вопросы контроля образовательного процесса;</w:t>
      </w:r>
    </w:p>
    <w:p w:rsidR="00A81581" w:rsidRPr="00AC11E4" w:rsidRDefault="00A81581" w:rsidP="009A31F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содержание и качество дополнительных образовательных услуг;</w:t>
      </w:r>
    </w:p>
    <w:p w:rsidR="00A81581" w:rsidRPr="00AC11E4" w:rsidRDefault="00A81581" w:rsidP="009A31F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вопросы разработки, апробации, экспертизы и применения педагогическими работниками современных образовательных технологий, новых форм и методов теорет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ческого и практического обучения.</w:t>
      </w:r>
    </w:p>
    <w:p w:rsidR="00A81581" w:rsidRPr="00AC11E4" w:rsidRDefault="00A81581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Также в колледже в целях совершенствования качества обучения и воспитания обучающихся, развития исследовательской, инновационной, методической работы, пов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ы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шения квалификации преподавателей создан методический совет.</w:t>
      </w:r>
    </w:p>
    <w:p w:rsidR="00CC4D5E" w:rsidRPr="00AC11E4" w:rsidRDefault="00CC4D5E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Начиная с 2012 года с целью совершенствования системы управления образов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тельной организацией и обеспечения непрерывного совершенствования качества подг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товки специалистов, управления материальными и финансовыми ресурсами, а также обеспечения удовлетворения потребителей образовательных услуг колледжа в Ульяно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ском профессионально-педагогическом колледже разработана, внедрена и поддерживае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ся в рабочем состоянии система менеджмента качества.</w:t>
      </w:r>
    </w:p>
    <w:p w:rsidR="00CC4D5E" w:rsidRPr="00AC11E4" w:rsidRDefault="00CC4D5E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Систему менеджмента качества ОГБ</w:t>
      </w:r>
      <w:r w:rsidR="00127954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ОУ УППК обеспечивают три вида проце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сов: управляющие процессы (УП-00), основные процессы (ОП-00), вспомогательные пр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цессы (ВП-00).</w:t>
      </w:r>
    </w:p>
    <w:p w:rsidR="00CC4D5E" w:rsidRPr="00AC11E4" w:rsidRDefault="00CC4D5E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 xml:space="preserve">Основным инструментом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поддержания системы менеджмента качества колледжа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в рабочем состоянии и определения областей улучшения являются внутренние аудиты. Ежегодно разрабатывается и реализуется программа аудитов.</w:t>
      </w:r>
    </w:p>
    <w:p w:rsidR="00CC4D5E" w:rsidRPr="00AC11E4" w:rsidRDefault="00CC4D5E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Цели внутренних аудитов:</w:t>
      </w:r>
    </w:p>
    <w:p w:rsidR="00CC4D5E" w:rsidRPr="00AC11E4" w:rsidRDefault="00CC4D5E" w:rsidP="009A31FB">
      <w:pPr>
        <w:pStyle w:val="a4"/>
        <w:numPr>
          <w:ilvl w:val="0"/>
          <w:numId w:val="1"/>
        </w:numPr>
        <w:shd w:val="clear" w:color="auto" w:fill="FFFFFF"/>
        <w:tabs>
          <w:tab w:val="left" w:pos="1440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оценка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соответствия процессов системы менеджмента качества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требованиям ГОСТ 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ISO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 9001-201</w:t>
      </w:r>
      <w:r w:rsidR="009F471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5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CC4D5E" w:rsidRPr="00AC11E4" w:rsidRDefault="00CC4D5E" w:rsidP="009A31FB">
      <w:pPr>
        <w:pStyle w:val="a4"/>
        <w:numPr>
          <w:ilvl w:val="0"/>
          <w:numId w:val="1"/>
        </w:numPr>
        <w:shd w:val="clear" w:color="auto" w:fill="FFFFFF"/>
        <w:tabs>
          <w:tab w:val="left" w:pos="1440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определение возможных несоответствий в СМК или отдельных ее процессах в сравнении с требованиями, установленными документацией СМК.</w:t>
      </w:r>
    </w:p>
    <w:p w:rsidR="00CC4D5E" w:rsidRPr="00AC11E4" w:rsidRDefault="00CC4D5E" w:rsidP="009A31FB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201</w:t>
      </w:r>
      <w:r w:rsidR="00A81581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9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-20</w:t>
      </w:r>
      <w:r w:rsidR="00A81581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20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учебном году проведен</w:t>
      </w:r>
      <w:r w:rsidR="008F0BCC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="00FA214E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="00A81581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13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внутренни</w:t>
      </w:r>
      <w:r w:rsidR="008F0BCC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х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аудит</w:t>
      </w:r>
      <w:r w:rsidR="008F0BCC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СМК колледжа, 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ы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явлено </w:t>
      </w:r>
      <w:r w:rsidR="00A81581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8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несоответствий (из них </w:t>
      </w:r>
      <w:r w:rsidR="00A81581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1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по содержанию процедур, </w:t>
      </w:r>
      <w:r w:rsidR="00A81581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7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по осуществляемой де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я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тельности), выдано</w:t>
      </w:r>
      <w:r w:rsidR="0003544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="00A81581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6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уведомлени</w:t>
      </w:r>
      <w:r w:rsidR="0003544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й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, не носящих характер несоответствия. Разработано и реализовано </w:t>
      </w:r>
      <w:r w:rsidR="00A81581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15</w:t>
      </w:r>
      <w:r w:rsidR="001137A3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корректирующ</w:t>
      </w:r>
      <w:r w:rsidR="0003544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их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мероприяти</w:t>
      </w:r>
      <w:r w:rsidR="0003544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й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A81581" w:rsidRPr="00AC11E4" w:rsidRDefault="00A81581" w:rsidP="009A31FB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Основные направления деятельности колледжа определяются и регламентирую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ся локальными нормативными актами, рассмотренными на педагогическом совете, Совете колледжа и утвержденными директором колледжа.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Каждое направление (учебное, учебно-производственное, воспитательное, методическое, дополнительное образование, хозя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й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ственное) возглавляет заместитель директора.</w:t>
      </w:r>
      <w:proofErr w:type="gramEnd"/>
    </w:p>
    <w:p w:rsidR="00A81581" w:rsidRPr="00AC11E4" w:rsidRDefault="00A81581" w:rsidP="009A31FB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Колледж имеет в своей структуре три отделения: отделение по программам по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готовки квалифицированных рабочих и служащих; отделение по программам подготовки специалистов среднего звена; отделение дополнительного образования. Работой отдел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ний руководят заведующие отделениями. Учебные группы возглавляют мастера прои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з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водственного обучения (по программам подготовки квалифицированных рабочих и сл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жащих) и  классные руководители (по программам подготовки специалистов среднего звена). По каждому направлению подготовки, по циклам дисциплин созданы и функци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нируют цикловые методические комиссии, которые возглавляют председатели цикловых комиссий. На данном этапе основной задачей цикловых комиссий является: корректиро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 планирующей и методической документации для реализации Федеральных госуда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ственных образовательных стандартов; разработка программ и планов  воспитания; разр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ботка ОПОП для вновь лицензируемых профессий и специальностей; внедрение диста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ционных технологий в образовательный процесс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.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</w:p>
    <w:p w:rsidR="00A81581" w:rsidRPr="00AC11E4" w:rsidRDefault="00A81581" w:rsidP="009A31FB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колледже разработана и ежегодно актуализируется структура управления. Ра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з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работаны Положения о структурных подразделениях.</w:t>
      </w:r>
    </w:p>
    <w:p w:rsidR="00A81581" w:rsidRPr="00AC11E4" w:rsidRDefault="00A81581" w:rsidP="009A31FB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Все структурные подразделения колледжа функционируют согласно положениям и должностным инструкциям работников. Их работа организуется в соответствии с пол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тикой колледжа, целями и задачами согласно планам работы, которые разрабатываются на учебный год и ежемесячно. Ежегодно формируется общий план работы колледжа.</w:t>
      </w:r>
    </w:p>
    <w:p w:rsidR="00CC4D5E" w:rsidRPr="00AC11E4" w:rsidRDefault="00A81581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Анализ функционирования системы управления колледжа показывает, что в целом действующая система способствует улучшению деятельности и удовлетворению запросов внутренних и внешних потребителей образовательных услуг. В колледже реализуются 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новные принципы управления качеством.</w:t>
      </w:r>
    </w:p>
    <w:p w:rsidR="00CC4D5E" w:rsidRPr="00AC11E4" w:rsidRDefault="00CC4D5E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492B20" w:rsidRPr="00AC11E4" w:rsidRDefault="00715CFD" w:rsidP="009A31FB">
      <w:pPr>
        <w:pStyle w:val="2"/>
        <w:spacing w:before="0" w:line="240" w:lineRule="auto"/>
        <w:rPr>
          <w:rFonts w:ascii="PT Astra Serif" w:hAnsi="PT Astra Serif"/>
          <w:color w:val="595959" w:themeColor="text1" w:themeTint="A6"/>
          <w:sz w:val="24"/>
          <w:szCs w:val="24"/>
        </w:rPr>
      </w:pPr>
      <w:bookmarkStart w:id="3" w:name="_Toc67913880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>1.</w:t>
      </w:r>
      <w:r w:rsidR="00492B20" w:rsidRPr="00AC11E4">
        <w:rPr>
          <w:rFonts w:ascii="PT Astra Serif" w:hAnsi="PT Astra Serif"/>
          <w:color w:val="595959" w:themeColor="text1" w:themeTint="A6"/>
          <w:sz w:val="24"/>
          <w:szCs w:val="24"/>
        </w:rPr>
        <w:t xml:space="preserve">3. Оценка содержания и качества подготовки </w:t>
      </w:r>
      <w:proofErr w:type="gramStart"/>
      <w:r w:rsidR="00492B20" w:rsidRPr="00AC11E4">
        <w:rPr>
          <w:rFonts w:ascii="PT Astra Serif" w:hAnsi="PT Astra Serif"/>
          <w:color w:val="595959" w:themeColor="text1" w:themeTint="A6"/>
          <w:sz w:val="24"/>
          <w:szCs w:val="24"/>
        </w:rPr>
        <w:t>обучающихся</w:t>
      </w:r>
      <w:bookmarkEnd w:id="3"/>
      <w:proofErr w:type="gramEnd"/>
    </w:p>
    <w:p w:rsidR="00A81581" w:rsidRPr="00AC11E4" w:rsidRDefault="00A81581" w:rsidP="009A31FB">
      <w:pPr>
        <w:spacing w:after="0" w:line="240" w:lineRule="auto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1.3.1</w:t>
      </w:r>
      <w:r w:rsidR="00BA5C73"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.</w:t>
      </w: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 xml:space="preserve"> Содержание подготовки </w:t>
      </w:r>
      <w:proofErr w:type="gramStart"/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обучающихся</w:t>
      </w:r>
      <w:proofErr w:type="gramEnd"/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Для осуществления образовательной деятельности в колледже, в соответствии с Федеральными государственными образовательными стандартами среднего професси</w:t>
      </w:r>
      <w:r w:rsidRPr="00AC11E4">
        <w:rPr>
          <w:rFonts w:ascii="PT Astra Serif" w:hAnsi="PT Astra Serif"/>
          <w:color w:val="595959" w:themeColor="text1" w:themeTint="A6"/>
        </w:rPr>
        <w:t>о</w:t>
      </w:r>
      <w:r w:rsidRPr="00AC11E4">
        <w:rPr>
          <w:rFonts w:ascii="PT Astra Serif" w:hAnsi="PT Astra Serif"/>
          <w:color w:val="595959" w:themeColor="text1" w:themeTint="A6"/>
        </w:rPr>
        <w:t>нального образования разработаны основные профессиональные образовательные пр</w:t>
      </w:r>
      <w:r w:rsidRPr="00AC11E4">
        <w:rPr>
          <w:rFonts w:ascii="PT Astra Serif" w:hAnsi="PT Astra Serif"/>
          <w:color w:val="595959" w:themeColor="text1" w:themeTint="A6"/>
        </w:rPr>
        <w:t>о</w:t>
      </w:r>
      <w:r w:rsidRPr="00AC11E4">
        <w:rPr>
          <w:rFonts w:ascii="PT Astra Serif" w:hAnsi="PT Astra Serif"/>
          <w:color w:val="595959" w:themeColor="text1" w:themeTint="A6"/>
        </w:rPr>
        <w:t xml:space="preserve">граммы по профессиям,  специальностям, которые включают: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календарные учебные графики по профессиям и специальностям;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 учебные планы;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 рабочие программы учебных дисциплин, профессиональных модулей, практик;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 программы государственной итоговой аттестации;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 фонды оценочных средств.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lastRenderedPageBreak/>
        <w:t>В настоящее время ведется работа над программами воспитания, которые входят в ОПОП.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Учебные планы по специальностям рассмотрены цикловыми методическими к</w:t>
      </w:r>
      <w:r w:rsidRPr="00AC11E4">
        <w:rPr>
          <w:rFonts w:ascii="PT Astra Serif" w:hAnsi="PT Astra Serif"/>
          <w:color w:val="595959" w:themeColor="text1" w:themeTint="A6"/>
        </w:rPr>
        <w:t>о</w:t>
      </w:r>
      <w:r w:rsidRPr="00AC11E4">
        <w:rPr>
          <w:rFonts w:ascii="PT Astra Serif" w:hAnsi="PT Astra Serif"/>
          <w:color w:val="595959" w:themeColor="text1" w:themeTint="A6"/>
        </w:rPr>
        <w:t>миссиями, утверждены директором колледжа.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proofErr w:type="spellStart"/>
      <w:r w:rsidRPr="00AC11E4">
        <w:rPr>
          <w:rFonts w:ascii="PT Astra Serif" w:hAnsi="PT Astra Serif"/>
          <w:color w:val="595959" w:themeColor="text1" w:themeTint="A6"/>
        </w:rPr>
        <w:t>Практикоориентированность</w:t>
      </w:r>
      <w:proofErr w:type="spellEnd"/>
      <w:r w:rsidRPr="00AC11E4">
        <w:rPr>
          <w:rFonts w:ascii="PT Astra Serif" w:hAnsi="PT Astra Serif"/>
          <w:color w:val="595959" w:themeColor="text1" w:themeTint="A6"/>
        </w:rPr>
        <w:t xml:space="preserve"> составляет 70-75 % по ППКРС, 60-65%- по ППССЗ.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В учебных планах содержатся: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i/>
          <w:color w:val="595959" w:themeColor="text1" w:themeTint="A6"/>
        </w:rPr>
        <w:t>титульная часть</w:t>
      </w:r>
      <w:r w:rsidRPr="00AC11E4">
        <w:rPr>
          <w:rFonts w:ascii="PT Astra Serif" w:hAnsi="PT Astra Serif"/>
          <w:color w:val="595959" w:themeColor="text1" w:themeTint="A6"/>
        </w:rPr>
        <w:t>, где указаны: сведения об утверждении учебного плана, вид пр</w:t>
      </w:r>
      <w:r w:rsidRPr="00AC11E4">
        <w:rPr>
          <w:rFonts w:ascii="PT Astra Serif" w:hAnsi="PT Astra Serif"/>
          <w:color w:val="595959" w:themeColor="text1" w:themeTint="A6"/>
        </w:rPr>
        <w:t>о</w:t>
      </w:r>
      <w:r w:rsidRPr="00AC11E4">
        <w:rPr>
          <w:rFonts w:ascii="PT Astra Serif" w:hAnsi="PT Astra Serif"/>
          <w:color w:val="595959" w:themeColor="text1" w:themeTint="A6"/>
        </w:rPr>
        <w:t xml:space="preserve">граммы, квалификация, форма обучения, нормативный срок обучения, образовательная база приема, профиль получаемого профессионального образования;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i/>
          <w:color w:val="595959" w:themeColor="text1" w:themeTint="A6"/>
        </w:rPr>
        <w:t>сводные данные по бюджету времени</w:t>
      </w:r>
      <w:r w:rsidRPr="00AC11E4">
        <w:rPr>
          <w:rFonts w:ascii="PT Astra Serif" w:hAnsi="PT Astra Serif"/>
          <w:color w:val="595959" w:themeColor="text1" w:themeTint="A6"/>
        </w:rPr>
        <w:t xml:space="preserve"> (в неделях) содержат сведения о количестве недель, отведенных на теоретическое обучение, на учебную и производственную практ</w:t>
      </w:r>
      <w:r w:rsidRPr="00AC11E4">
        <w:rPr>
          <w:rFonts w:ascii="PT Astra Serif" w:hAnsi="PT Astra Serif"/>
          <w:color w:val="595959" w:themeColor="text1" w:themeTint="A6"/>
        </w:rPr>
        <w:t>и</w:t>
      </w:r>
      <w:r w:rsidRPr="00AC11E4">
        <w:rPr>
          <w:rFonts w:ascii="PT Astra Serif" w:hAnsi="PT Astra Serif"/>
          <w:color w:val="595959" w:themeColor="text1" w:themeTint="A6"/>
        </w:rPr>
        <w:t xml:space="preserve">ку, на преддипломную практику, промежуточную и государственную аттестацию, также данные о суммарном количестве недель по каждому курсу и на весь срок обучения;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proofErr w:type="gramStart"/>
      <w:r w:rsidRPr="00AC11E4">
        <w:rPr>
          <w:rFonts w:ascii="PT Astra Serif" w:hAnsi="PT Astra Serif"/>
          <w:i/>
          <w:color w:val="595959" w:themeColor="text1" w:themeTint="A6"/>
        </w:rPr>
        <w:t>план учебного процесса</w:t>
      </w:r>
      <w:r w:rsidRPr="00AC11E4">
        <w:rPr>
          <w:rFonts w:ascii="PT Astra Serif" w:hAnsi="PT Astra Serif"/>
          <w:color w:val="595959" w:themeColor="text1" w:themeTint="A6"/>
        </w:rPr>
        <w:t>, который содержит сведения о наименовании циклов, учебных дисциплин, профессиональных модулей и их составляющих, практик, формах промежуточной аттестации и их количестве, максимальной и обязательной аудиторной нагрузке, в том числе общем количестве обязательной аудиторной нагрузки и времени, отведенном на проведение лабораторных и практических занятий, курсовых работ</w:t>
      </w:r>
      <w:r w:rsidR="00BA5C73" w:rsidRPr="00AC11E4">
        <w:rPr>
          <w:rFonts w:ascii="PT Astra Serif" w:hAnsi="PT Astra Serif"/>
          <w:color w:val="595959" w:themeColor="text1" w:themeTint="A6"/>
        </w:rPr>
        <w:t xml:space="preserve"> </w:t>
      </w:r>
      <w:r w:rsidRPr="00AC11E4">
        <w:rPr>
          <w:rFonts w:ascii="PT Astra Serif" w:hAnsi="PT Astra Serif"/>
          <w:color w:val="595959" w:themeColor="text1" w:themeTint="A6"/>
        </w:rPr>
        <w:t>(прое</w:t>
      </w:r>
      <w:r w:rsidRPr="00AC11E4">
        <w:rPr>
          <w:rFonts w:ascii="PT Astra Serif" w:hAnsi="PT Astra Serif"/>
          <w:color w:val="595959" w:themeColor="text1" w:themeTint="A6"/>
        </w:rPr>
        <w:t>к</w:t>
      </w:r>
      <w:r w:rsidRPr="00AC11E4">
        <w:rPr>
          <w:rFonts w:ascii="PT Astra Serif" w:hAnsi="PT Astra Serif"/>
          <w:color w:val="595959" w:themeColor="text1" w:themeTint="A6"/>
        </w:rPr>
        <w:t>тов), сведения о</w:t>
      </w:r>
      <w:r w:rsidR="00BA5C73" w:rsidRPr="00AC11E4">
        <w:rPr>
          <w:rFonts w:ascii="PT Astra Serif" w:hAnsi="PT Astra Serif"/>
          <w:color w:val="595959" w:themeColor="text1" w:themeTint="A6"/>
        </w:rPr>
        <w:t>б</w:t>
      </w:r>
      <w:r w:rsidRPr="00AC11E4">
        <w:rPr>
          <w:rFonts w:ascii="PT Astra Serif" w:hAnsi="PT Astra Serif"/>
          <w:color w:val="595959" w:themeColor="text1" w:themeTint="A6"/>
        </w:rPr>
        <w:t xml:space="preserve"> их распределении по курсам и семестрам; </w:t>
      </w:r>
      <w:proofErr w:type="gramEnd"/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i/>
          <w:color w:val="595959" w:themeColor="text1" w:themeTint="A6"/>
        </w:rPr>
        <w:t>перечень кабинетов, лабораторий, мастерских</w:t>
      </w:r>
      <w:r w:rsidRPr="00AC11E4">
        <w:rPr>
          <w:rFonts w:ascii="PT Astra Serif" w:hAnsi="PT Astra Serif"/>
          <w:color w:val="595959" w:themeColor="text1" w:themeTint="A6"/>
        </w:rPr>
        <w:t xml:space="preserve"> и др. для подготовки по профессии,  специальности;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i/>
          <w:color w:val="595959" w:themeColor="text1" w:themeTint="A6"/>
        </w:rPr>
        <w:t>пояснительная записка</w:t>
      </w:r>
      <w:r w:rsidRPr="00AC11E4">
        <w:rPr>
          <w:rFonts w:ascii="PT Astra Serif" w:hAnsi="PT Astra Serif"/>
          <w:color w:val="595959" w:themeColor="text1" w:themeTint="A6"/>
        </w:rPr>
        <w:t>, которая содержит нормативную базу, сведения о реализ</w:t>
      </w:r>
      <w:r w:rsidRPr="00AC11E4">
        <w:rPr>
          <w:rFonts w:ascii="PT Astra Serif" w:hAnsi="PT Astra Serif"/>
          <w:color w:val="595959" w:themeColor="text1" w:themeTint="A6"/>
        </w:rPr>
        <w:t>а</w:t>
      </w:r>
      <w:r w:rsidRPr="00AC11E4">
        <w:rPr>
          <w:rFonts w:ascii="PT Astra Serif" w:hAnsi="PT Astra Serif"/>
          <w:color w:val="595959" w:themeColor="text1" w:themeTint="A6"/>
        </w:rPr>
        <w:t>ции ФГОС с учетом профиля получаемого профессионального образования, обоснование формирования вариативной части ОПОП, о распределении часов, выделенных на пров</w:t>
      </w:r>
      <w:r w:rsidRPr="00AC11E4">
        <w:rPr>
          <w:rFonts w:ascii="PT Astra Serif" w:hAnsi="PT Astra Serif"/>
          <w:color w:val="595959" w:themeColor="text1" w:themeTint="A6"/>
        </w:rPr>
        <w:t>е</w:t>
      </w:r>
      <w:r w:rsidRPr="00AC11E4">
        <w:rPr>
          <w:rFonts w:ascii="PT Astra Serif" w:hAnsi="PT Astra Serif"/>
          <w:color w:val="595959" w:themeColor="text1" w:themeTint="A6"/>
        </w:rPr>
        <w:t>дение консультаций о формах проведения промежуточной аттестации и их количестве, о делении группы на подгруппы при проведении лабораторных и практических работ (зан</w:t>
      </w:r>
      <w:r w:rsidRPr="00AC11E4">
        <w:rPr>
          <w:rFonts w:ascii="PT Astra Serif" w:hAnsi="PT Astra Serif"/>
          <w:color w:val="595959" w:themeColor="text1" w:themeTint="A6"/>
        </w:rPr>
        <w:t>я</w:t>
      </w:r>
      <w:r w:rsidRPr="00AC11E4">
        <w:rPr>
          <w:rFonts w:ascii="PT Astra Serif" w:hAnsi="PT Astra Serif"/>
          <w:color w:val="595959" w:themeColor="text1" w:themeTint="A6"/>
        </w:rPr>
        <w:t>тий)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В реализуемых учебных планах по всем профессиям и специальностям обязател</w:t>
      </w:r>
      <w:r w:rsidRPr="00AC11E4">
        <w:rPr>
          <w:rFonts w:ascii="PT Astra Serif" w:hAnsi="PT Astra Serif"/>
          <w:color w:val="595959" w:themeColor="text1" w:themeTint="A6"/>
        </w:rPr>
        <w:t>ь</w:t>
      </w:r>
      <w:r w:rsidRPr="00AC11E4">
        <w:rPr>
          <w:rFonts w:ascii="PT Astra Serif" w:hAnsi="PT Astra Serif"/>
          <w:color w:val="595959" w:themeColor="text1" w:themeTint="A6"/>
        </w:rPr>
        <w:t>ная аудиторная нагрузка студентов в неделю составляет не более 36 часов, максимальная  учебная нагрузки студентов в неделю составляет 54 часа (кроме профессий, входящих в ТОП-50 актуализированных стандартов), включая все виды аудиторной и внеаудиторной нагрузки. Консультации для обучающихся очной формы получения образования пред</w:t>
      </w:r>
      <w:r w:rsidRPr="00AC11E4">
        <w:rPr>
          <w:rFonts w:ascii="PT Astra Serif" w:hAnsi="PT Astra Serif"/>
          <w:color w:val="595959" w:themeColor="text1" w:themeTint="A6"/>
        </w:rPr>
        <w:t>у</w:t>
      </w:r>
      <w:r w:rsidRPr="00AC11E4">
        <w:rPr>
          <w:rFonts w:ascii="PT Astra Serif" w:hAnsi="PT Astra Serif"/>
          <w:color w:val="595959" w:themeColor="text1" w:themeTint="A6"/>
        </w:rPr>
        <w:t>смотрены в объеме 2 часов на одного студента в год. В учебных планах отражены все в</w:t>
      </w:r>
      <w:r w:rsidRPr="00AC11E4">
        <w:rPr>
          <w:rFonts w:ascii="PT Astra Serif" w:hAnsi="PT Astra Serif"/>
          <w:color w:val="595959" w:themeColor="text1" w:themeTint="A6"/>
        </w:rPr>
        <w:t>и</w:t>
      </w:r>
      <w:r w:rsidRPr="00AC11E4">
        <w:rPr>
          <w:rFonts w:ascii="PT Astra Serif" w:hAnsi="PT Astra Serif"/>
          <w:color w:val="595959" w:themeColor="text1" w:themeTint="A6"/>
        </w:rPr>
        <w:t>ды практик, предусмотренные Федеральными государственными образовательными ста</w:t>
      </w:r>
      <w:r w:rsidRPr="00AC11E4">
        <w:rPr>
          <w:rFonts w:ascii="PT Astra Serif" w:hAnsi="PT Astra Serif"/>
          <w:color w:val="595959" w:themeColor="text1" w:themeTint="A6"/>
        </w:rPr>
        <w:t>н</w:t>
      </w:r>
      <w:r w:rsidRPr="00AC11E4">
        <w:rPr>
          <w:rFonts w:ascii="PT Astra Serif" w:hAnsi="PT Astra Serif"/>
          <w:color w:val="595959" w:themeColor="text1" w:themeTint="A6"/>
        </w:rPr>
        <w:t>дартами.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Предусмотрены все виды промежуточной аттестации студентов (экзамены, дифф</w:t>
      </w:r>
      <w:r w:rsidRPr="00AC11E4">
        <w:rPr>
          <w:rFonts w:ascii="PT Astra Serif" w:hAnsi="PT Astra Serif"/>
          <w:color w:val="595959" w:themeColor="text1" w:themeTint="A6"/>
        </w:rPr>
        <w:t>е</w:t>
      </w:r>
      <w:r w:rsidRPr="00AC11E4">
        <w:rPr>
          <w:rFonts w:ascii="PT Astra Serif" w:hAnsi="PT Astra Serif"/>
          <w:color w:val="595959" w:themeColor="text1" w:themeTint="A6"/>
        </w:rPr>
        <w:t>ренцированные зачеты, зачеты, экзамены квалификационные). Все дисциплины, профе</w:t>
      </w:r>
      <w:r w:rsidRPr="00AC11E4">
        <w:rPr>
          <w:rFonts w:ascii="PT Astra Serif" w:hAnsi="PT Astra Serif"/>
          <w:color w:val="595959" w:themeColor="text1" w:themeTint="A6"/>
        </w:rPr>
        <w:t>с</w:t>
      </w:r>
      <w:r w:rsidRPr="00AC11E4">
        <w:rPr>
          <w:rFonts w:ascii="PT Astra Serif" w:hAnsi="PT Astra Serif"/>
          <w:color w:val="595959" w:themeColor="text1" w:themeTint="A6"/>
        </w:rPr>
        <w:t>сиональные модули, содержащиеся в учебных планах, имеют завершающую форму ко</w:t>
      </w:r>
      <w:r w:rsidRPr="00AC11E4">
        <w:rPr>
          <w:rFonts w:ascii="PT Astra Serif" w:hAnsi="PT Astra Serif"/>
          <w:color w:val="595959" w:themeColor="text1" w:themeTint="A6"/>
        </w:rPr>
        <w:t>н</w:t>
      </w:r>
      <w:r w:rsidRPr="00AC11E4">
        <w:rPr>
          <w:rFonts w:ascii="PT Astra Serif" w:hAnsi="PT Astra Serif"/>
          <w:color w:val="595959" w:themeColor="text1" w:themeTint="A6"/>
        </w:rPr>
        <w:t xml:space="preserve">троля, причем количество экзаменов в учебном году не превышает 8, а количество зачетов 10 , что соответствует требованиям ФГОС СПО по профессиям и специальностям.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Рабочие программы учебных дисциплин, практик, профессиональных модулей ра</w:t>
      </w:r>
      <w:r w:rsidRPr="00AC11E4">
        <w:rPr>
          <w:rFonts w:ascii="PT Astra Serif" w:hAnsi="PT Astra Serif"/>
          <w:color w:val="595959" w:themeColor="text1" w:themeTint="A6"/>
        </w:rPr>
        <w:t>з</w:t>
      </w:r>
      <w:r w:rsidRPr="00AC11E4">
        <w:rPr>
          <w:rFonts w:ascii="PT Astra Serif" w:hAnsi="PT Astra Serif"/>
          <w:color w:val="595959" w:themeColor="text1" w:themeTint="A6"/>
        </w:rPr>
        <w:t>рабатываются преподавателями  и мастерами производственного обучения колледжа в с</w:t>
      </w:r>
      <w:r w:rsidRPr="00AC11E4">
        <w:rPr>
          <w:rFonts w:ascii="PT Astra Serif" w:hAnsi="PT Astra Serif"/>
          <w:color w:val="595959" w:themeColor="text1" w:themeTint="A6"/>
        </w:rPr>
        <w:t>о</w:t>
      </w:r>
      <w:r w:rsidRPr="00AC11E4">
        <w:rPr>
          <w:rFonts w:ascii="PT Astra Serif" w:hAnsi="PT Astra Serif"/>
          <w:color w:val="595959" w:themeColor="text1" w:themeTint="A6"/>
        </w:rPr>
        <w:t xml:space="preserve">ответствии с требованиями ФГОС СПО и в соответствии с локальными актами колледжа и методическими рекомендациями. 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Основные профессиональные образовательные программы согласованы с предст</w:t>
      </w:r>
      <w:r w:rsidRPr="00AC11E4">
        <w:rPr>
          <w:rFonts w:ascii="PT Astra Serif" w:hAnsi="PT Astra Serif"/>
          <w:color w:val="595959" w:themeColor="text1" w:themeTint="A6"/>
        </w:rPr>
        <w:t>а</w:t>
      </w:r>
      <w:r w:rsidRPr="00AC11E4">
        <w:rPr>
          <w:rFonts w:ascii="PT Astra Serif" w:hAnsi="PT Astra Serif"/>
          <w:color w:val="595959" w:themeColor="text1" w:themeTint="A6"/>
        </w:rPr>
        <w:t>вителями работодателей и утверждены директором колледжа. Корректировка ОПОП в т</w:t>
      </w:r>
      <w:r w:rsidRPr="00AC11E4">
        <w:rPr>
          <w:rFonts w:ascii="PT Astra Serif" w:hAnsi="PT Astra Serif"/>
          <w:color w:val="595959" w:themeColor="text1" w:themeTint="A6"/>
        </w:rPr>
        <w:t>е</w:t>
      </w:r>
      <w:r w:rsidRPr="00AC11E4">
        <w:rPr>
          <w:rFonts w:ascii="PT Astra Serif" w:hAnsi="PT Astra Serif"/>
          <w:color w:val="595959" w:themeColor="text1" w:themeTint="A6"/>
        </w:rPr>
        <w:t>кущем году была произведена по количеству часов и по вариативным дисциплинам; учт</w:t>
      </w:r>
      <w:r w:rsidRPr="00AC11E4">
        <w:rPr>
          <w:rFonts w:ascii="PT Astra Serif" w:hAnsi="PT Astra Serif"/>
          <w:color w:val="595959" w:themeColor="text1" w:themeTint="A6"/>
        </w:rPr>
        <w:t>е</w:t>
      </w:r>
      <w:r w:rsidRPr="00AC11E4">
        <w:rPr>
          <w:rFonts w:ascii="PT Astra Serif" w:hAnsi="PT Astra Serif"/>
          <w:color w:val="595959" w:themeColor="text1" w:themeTint="A6"/>
        </w:rPr>
        <w:t xml:space="preserve">ны требования актуализированных,  профессиональных стандартов и стандартов </w:t>
      </w:r>
      <w:proofErr w:type="spellStart"/>
      <w:r w:rsidRPr="00AC11E4">
        <w:rPr>
          <w:rFonts w:ascii="PT Astra Serif" w:hAnsi="PT Astra Serif"/>
          <w:color w:val="595959" w:themeColor="text1" w:themeTint="A6"/>
          <w:lang w:val="en-US"/>
        </w:rPr>
        <w:t>WorldSkills</w:t>
      </w:r>
      <w:proofErr w:type="spellEnd"/>
      <w:r w:rsidRPr="00AC11E4">
        <w:rPr>
          <w:rFonts w:ascii="PT Astra Serif" w:hAnsi="PT Astra Serif"/>
          <w:color w:val="595959" w:themeColor="text1" w:themeTint="A6"/>
        </w:rPr>
        <w:t>.</w:t>
      </w:r>
    </w:p>
    <w:p w:rsidR="00A81581" w:rsidRPr="00AC11E4" w:rsidRDefault="00A81581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В настоящее время проводится корректировка учебных планов с учетом приказа Министерства просвещения Российской Федерации от 05.08.20 №</w:t>
      </w:r>
      <w:r w:rsidR="000F16FD" w:rsidRPr="00AC11E4">
        <w:rPr>
          <w:rFonts w:ascii="PT Astra Serif" w:hAnsi="PT Astra Serif"/>
          <w:color w:val="595959" w:themeColor="text1" w:themeTint="A6"/>
        </w:rPr>
        <w:t xml:space="preserve"> 390 «</w:t>
      </w:r>
      <w:r w:rsidRPr="00AC11E4">
        <w:rPr>
          <w:rFonts w:ascii="PT Astra Serif" w:hAnsi="PT Astra Serif"/>
          <w:color w:val="595959" w:themeColor="text1" w:themeTint="A6"/>
        </w:rPr>
        <w:t>О практической подготовке обучающихся</w:t>
      </w:r>
      <w:r w:rsidR="000F16FD" w:rsidRPr="00AC11E4">
        <w:rPr>
          <w:rFonts w:ascii="PT Astra Serif" w:hAnsi="PT Astra Serif"/>
          <w:color w:val="595959" w:themeColor="text1" w:themeTint="A6"/>
        </w:rPr>
        <w:t>».</w:t>
      </w:r>
    </w:p>
    <w:p w:rsidR="00A81581" w:rsidRPr="00AC11E4" w:rsidRDefault="00A81581" w:rsidP="009A31FB">
      <w:pPr>
        <w:pStyle w:val="Default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b/>
          <w:bCs/>
          <w:color w:val="595959" w:themeColor="text1" w:themeTint="A6"/>
        </w:rPr>
        <w:lastRenderedPageBreak/>
        <w:t xml:space="preserve">1.3.2. Качество подготовки </w:t>
      </w:r>
      <w:proofErr w:type="gramStart"/>
      <w:r w:rsidRPr="00AC11E4">
        <w:rPr>
          <w:rFonts w:ascii="PT Astra Serif" w:hAnsi="PT Astra Serif"/>
          <w:b/>
          <w:bCs/>
          <w:color w:val="595959" w:themeColor="text1" w:themeTint="A6"/>
        </w:rPr>
        <w:t>обучающихся</w:t>
      </w:r>
      <w:proofErr w:type="gramEnd"/>
    </w:p>
    <w:p w:rsidR="00A81581" w:rsidRPr="00AC11E4" w:rsidRDefault="00A81581" w:rsidP="009A31FB">
      <w:pPr>
        <w:pStyle w:val="ConsNormal"/>
        <w:widowControl/>
        <w:shd w:val="clear" w:color="auto" w:fill="FFFFFF"/>
        <w:tabs>
          <w:tab w:val="left" w:pos="142"/>
          <w:tab w:val="left" w:pos="993"/>
        </w:tabs>
        <w:ind w:righ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  <w:highlight w:val="yellow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колледже разработана и действует система оценки знаний, умений, компетенций. Положение о текущем контроле знаний и промежуточной аттестации по учебным дисц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плинам и профессиональным модулям (далее – Положение) регламентирует формы и п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рядок организации и проведения текущего контроля и промежуточной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аттестации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обуч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ющихся по реализуемым основным профессиональным образовательным программам. Для проведения аттестации разработаны фонды оценочных средств. За последние три года успеваемость в целом держится на уровне 94-96% по итогам года и несколько ниже –89-92% по итогам первого полугодия. Качество знаний по теоретической подготовке держи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ся на уровне 26-28%, по практике – 65-70%</w:t>
      </w:r>
    </w:p>
    <w:p w:rsidR="00346A95" w:rsidRPr="00AC11E4" w:rsidRDefault="00346A95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Государственная итоговая аттестация регламентируется соответствующим локал</w:t>
      </w:r>
      <w:r w:rsidRPr="00AC11E4">
        <w:rPr>
          <w:rFonts w:ascii="PT Astra Serif" w:hAnsi="PT Astra Serif"/>
          <w:color w:val="595959" w:themeColor="text1" w:themeTint="A6"/>
        </w:rPr>
        <w:t>ь</w:t>
      </w:r>
      <w:r w:rsidRPr="00AC11E4">
        <w:rPr>
          <w:rFonts w:ascii="PT Astra Serif" w:hAnsi="PT Astra Serif"/>
          <w:color w:val="595959" w:themeColor="text1" w:themeTint="A6"/>
        </w:rPr>
        <w:t>ным актом – Положением.</w:t>
      </w:r>
    </w:p>
    <w:p w:rsidR="00346A95" w:rsidRPr="00AC11E4" w:rsidRDefault="00346A95" w:rsidP="009A31FB">
      <w:pPr>
        <w:pStyle w:val="ae"/>
        <w:ind w:right="-1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На основании утверждённого Графика проведения государственной итоговой атт</w:t>
      </w:r>
      <w:r w:rsidRPr="00AC11E4">
        <w:rPr>
          <w:rFonts w:ascii="PT Astra Serif" w:hAnsi="PT Astra Serif"/>
          <w:color w:val="595959" w:themeColor="text1" w:themeTint="A6"/>
        </w:rPr>
        <w:t>е</w:t>
      </w:r>
      <w:r w:rsidR="004144DB" w:rsidRPr="00AC11E4">
        <w:rPr>
          <w:rFonts w:ascii="PT Astra Serif" w:hAnsi="PT Astra Serif"/>
          <w:color w:val="595959" w:themeColor="text1" w:themeTint="A6"/>
        </w:rPr>
        <w:t>стации, в период с 15 июня по 30</w:t>
      </w:r>
      <w:r w:rsidR="00F0236F" w:rsidRPr="00AC11E4">
        <w:rPr>
          <w:rFonts w:ascii="PT Astra Serif" w:hAnsi="PT Astra Serif"/>
          <w:color w:val="595959" w:themeColor="text1" w:themeTint="A6"/>
        </w:rPr>
        <w:t xml:space="preserve"> июня 2020</w:t>
      </w:r>
      <w:r w:rsidRPr="00AC11E4">
        <w:rPr>
          <w:rFonts w:ascii="PT Astra Serif" w:hAnsi="PT Astra Serif"/>
          <w:color w:val="595959" w:themeColor="text1" w:themeTint="A6"/>
        </w:rPr>
        <w:t xml:space="preserve"> года, по всем направлениям подготовки ст</w:t>
      </w:r>
      <w:r w:rsidRPr="00AC11E4">
        <w:rPr>
          <w:rFonts w:ascii="PT Astra Serif" w:hAnsi="PT Astra Serif"/>
          <w:color w:val="595959" w:themeColor="text1" w:themeTint="A6"/>
        </w:rPr>
        <w:t>у</w:t>
      </w:r>
      <w:r w:rsidRPr="00AC11E4">
        <w:rPr>
          <w:rFonts w:ascii="PT Astra Serif" w:hAnsi="PT Astra Serif"/>
          <w:color w:val="595959" w:themeColor="text1" w:themeTint="A6"/>
        </w:rPr>
        <w:t>дентов проведена государственная итоговая аттестация обучающихся по программам по</w:t>
      </w:r>
      <w:r w:rsidRPr="00AC11E4">
        <w:rPr>
          <w:rFonts w:ascii="PT Astra Serif" w:hAnsi="PT Astra Serif"/>
          <w:color w:val="595959" w:themeColor="text1" w:themeTint="A6"/>
        </w:rPr>
        <w:t>д</w:t>
      </w:r>
      <w:r w:rsidRPr="00AC11E4">
        <w:rPr>
          <w:rFonts w:ascii="PT Astra Serif" w:hAnsi="PT Astra Serif"/>
          <w:color w:val="595959" w:themeColor="text1" w:themeTint="A6"/>
        </w:rPr>
        <w:t xml:space="preserve">готовки квалифицированных рабочих, </w:t>
      </w:r>
      <w:r w:rsidR="00F0236F" w:rsidRPr="00AC11E4">
        <w:rPr>
          <w:rFonts w:ascii="PT Astra Serif" w:hAnsi="PT Astra Serif"/>
          <w:color w:val="595959" w:themeColor="text1" w:themeTint="A6"/>
        </w:rPr>
        <w:t>служащих. Согласно Приказу № 208о/д от 15.06.2020</w:t>
      </w:r>
      <w:r w:rsidRPr="00AC11E4">
        <w:rPr>
          <w:rFonts w:ascii="PT Astra Serif" w:hAnsi="PT Astra Serif"/>
          <w:color w:val="595959" w:themeColor="text1" w:themeTint="A6"/>
        </w:rPr>
        <w:t xml:space="preserve"> года по ОГБПОУ УППК допущено к государственной </w:t>
      </w:r>
      <w:r w:rsidR="00F0236F" w:rsidRPr="00AC11E4">
        <w:rPr>
          <w:rFonts w:ascii="PT Astra Serif" w:hAnsi="PT Astra Serif"/>
          <w:color w:val="595959" w:themeColor="text1" w:themeTint="A6"/>
        </w:rPr>
        <w:t>итоговой аттестации по ППКРС 99</w:t>
      </w:r>
      <w:r w:rsidRPr="00AC11E4">
        <w:rPr>
          <w:rFonts w:ascii="PT Astra Serif" w:hAnsi="PT Astra Serif"/>
          <w:color w:val="595959" w:themeColor="text1" w:themeTint="A6"/>
        </w:rPr>
        <w:t xml:space="preserve"> студентов.</w:t>
      </w:r>
    </w:p>
    <w:p w:rsidR="00346A95" w:rsidRPr="00AC11E4" w:rsidRDefault="00346A95" w:rsidP="009A31FB">
      <w:pPr>
        <w:pStyle w:val="ae"/>
        <w:ind w:right="-624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b/>
          <w:color w:val="595959" w:themeColor="text1" w:themeTint="A6"/>
          <w:w w:val="106"/>
        </w:rPr>
        <w:t>Всего атте</w:t>
      </w:r>
      <w:r w:rsidR="00F0236F" w:rsidRPr="00AC11E4">
        <w:rPr>
          <w:rFonts w:ascii="PT Astra Serif" w:hAnsi="PT Astra Serif"/>
          <w:b/>
          <w:color w:val="595959" w:themeColor="text1" w:themeTint="A6"/>
          <w:w w:val="106"/>
        </w:rPr>
        <w:t>стовано по программам ПКРС – 99</w:t>
      </w:r>
      <w:r w:rsidRPr="00AC11E4">
        <w:rPr>
          <w:rFonts w:ascii="PT Astra Serif" w:hAnsi="PT Astra Serif"/>
          <w:b/>
          <w:color w:val="595959" w:themeColor="text1" w:themeTint="A6"/>
          <w:w w:val="106"/>
        </w:rPr>
        <w:t xml:space="preserve"> человек</w:t>
      </w:r>
    </w:p>
    <w:p w:rsidR="00346A95" w:rsidRPr="00AC11E4" w:rsidRDefault="00346A95" w:rsidP="009A31FB">
      <w:pPr>
        <w:pStyle w:val="ae"/>
        <w:ind w:firstLine="709"/>
        <w:jc w:val="both"/>
        <w:rPr>
          <w:rFonts w:ascii="PT Astra Serif" w:hAnsi="PT Astra Serif"/>
          <w:b/>
          <w:color w:val="595959" w:themeColor="text1" w:themeTint="A6"/>
          <w:w w:val="106"/>
        </w:rPr>
      </w:pPr>
      <w:r w:rsidRPr="00AC11E4">
        <w:rPr>
          <w:rFonts w:ascii="PT Astra Serif" w:hAnsi="PT Astra Serif"/>
          <w:b/>
          <w:color w:val="595959" w:themeColor="text1" w:themeTint="A6"/>
          <w:w w:val="106"/>
        </w:rPr>
        <w:t>Получили оценки</w:t>
      </w:r>
    </w:p>
    <w:p w:rsidR="00346A95" w:rsidRPr="00AC11E4" w:rsidRDefault="00F0236F" w:rsidP="009A31FB">
      <w:pPr>
        <w:pStyle w:val="ae"/>
        <w:ind w:firstLine="709"/>
        <w:jc w:val="both"/>
        <w:rPr>
          <w:rFonts w:ascii="PT Astra Serif" w:hAnsi="PT Astra Serif"/>
          <w:color w:val="595959" w:themeColor="text1" w:themeTint="A6"/>
          <w:w w:val="83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 - удовлетворительно - 37</w:t>
      </w:r>
      <w:r w:rsidR="00346A95" w:rsidRPr="00AC11E4">
        <w:rPr>
          <w:rFonts w:ascii="PT Astra Serif" w:hAnsi="PT Astra Serif"/>
          <w:color w:val="595959" w:themeColor="text1" w:themeTint="A6"/>
        </w:rPr>
        <w:t xml:space="preserve"> че</w:t>
      </w:r>
      <w:r w:rsidRPr="00AC11E4">
        <w:rPr>
          <w:rFonts w:ascii="PT Astra Serif" w:hAnsi="PT Astra Serif"/>
          <w:color w:val="595959" w:themeColor="text1" w:themeTint="A6"/>
        </w:rPr>
        <w:t>ловека(37</w:t>
      </w:r>
      <w:r w:rsidR="00346A95" w:rsidRPr="00AC11E4">
        <w:rPr>
          <w:rFonts w:ascii="PT Astra Serif" w:hAnsi="PT Astra Serif"/>
          <w:color w:val="595959" w:themeColor="text1" w:themeTint="A6"/>
        </w:rPr>
        <w:t>%</w:t>
      </w:r>
      <w:r w:rsidR="00346A95" w:rsidRPr="00AC11E4">
        <w:rPr>
          <w:rFonts w:ascii="PT Astra Serif" w:hAnsi="PT Astra Serif"/>
          <w:color w:val="595959" w:themeColor="text1" w:themeTint="A6"/>
          <w:w w:val="83"/>
        </w:rPr>
        <w:t>)</w:t>
      </w:r>
    </w:p>
    <w:p w:rsidR="00346A95" w:rsidRPr="00AC11E4" w:rsidRDefault="00346A95" w:rsidP="009A31FB">
      <w:pPr>
        <w:pStyle w:val="ae"/>
        <w:ind w:firstLine="709"/>
        <w:jc w:val="both"/>
        <w:rPr>
          <w:rFonts w:ascii="PT Astra Serif" w:hAnsi="PT Astra Serif"/>
          <w:color w:val="595959" w:themeColor="text1" w:themeTint="A6"/>
          <w:w w:val="83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 - хорошо - 45 человек </w:t>
      </w:r>
      <w:r w:rsidR="00F0236F" w:rsidRPr="00AC11E4">
        <w:rPr>
          <w:rFonts w:ascii="PT Astra Serif" w:hAnsi="PT Astra Serif"/>
          <w:color w:val="595959" w:themeColor="text1" w:themeTint="A6"/>
          <w:w w:val="106"/>
        </w:rPr>
        <w:t>(46</w:t>
      </w:r>
      <w:r w:rsidRPr="00AC11E4">
        <w:rPr>
          <w:rFonts w:ascii="PT Astra Serif" w:hAnsi="PT Astra Serif"/>
          <w:color w:val="595959" w:themeColor="text1" w:themeTint="A6"/>
          <w:w w:val="106"/>
        </w:rPr>
        <w:t>%</w:t>
      </w:r>
      <w:r w:rsidRPr="00AC11E4">
        <w:rPr>
          <w:rFonts w:ascii="PT Astra Serif" w:hAnsi="PT Astra Serif"/>
          <w:color w:val="595959" w:themeColor="text1" w:themeTint="A6"/>
          <w:w w:val="83"/>
        </w:rPr>
        <w:t xml:space="preserve">) </w:t>
      </w:r>
    </w:p>
    <w:p w:rsidR="00346A95" w:rsidRPr="00AC11E4" w:rsidRDefault="00F0236F" w:rsidP="009A31FB">
      <w:pPr>
        <w:pStyle w:val="ae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 - отлично – 17 человек (17</w:t>
      </w:r>
      <w:r w:rsidR="00346A95" w:rsidRPr="00AC11E4">
        <w:rPr>
          <w:rFonts w:ascii="PT Astra Serif" w:hAnsi="PT Astra Serif"/>
          <w:color w:val="595959" w:themeColor="text1" w:themeTint="A6"/>
        </w:rPr>
        <w:t xml:space="preserve"> %)</w:t>
      </w:r>
    </w:p>
    <w:p w:rsidR="00346A95" w:rsidRPr="00AC11E4" w:rsidRDefault="00F0236F" w:rsidP="009A31FB">
      <w:pPr>
        <w:pStyle w:val="ae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 - дипломы с отличием получили 6</w:t>
      </w:r>
      <w:r w:rsidR="00346A95" w:rsidRPr="00AC11E4">
        <w:rPr>
          <w:rFonts w:ascii="PT Astra Serif" w:hAnsi="PT Astra Serif"/>
          <w:color w:val="595959" w:themeColor="text1" w:themeTint="A6"/>
        </w:rPr>
        <w:t xml:space="preserve"> человек.</w:t>
      </w:r>
    </w:p>
    <w:p w:rsidR="00346A95" w:rsidRPr="00AC11E4" w:rsidRDefault="00346A95" w:rsidP="009A31FB">
      <w:pPr>
        <w:pStyle w:val="ae"/>
        <w:ind w:firstLine="709"/>
        <w:jc w:val="both"/>
        <w:rPr>
          <w:rFonts w:ascii="PT Astra Serif" w:hAnsi="PT Astra Serif"/>
          <w:b/>
          <w:color w:val="595959" w:themeColor="text1" w:themeTint="A6"/>
        </w:rPr>
      </w:pPr>
    </w:p>
    <w:p w:rsidR="00346A95" w:rsidRPr="00AC11E4" w:rsidRDefault="00346A95" w:rsidP="009A31FB">
      <w:pPr>
        <w:pStyle w:val="ae"/>
        <w:jc w:val="center"/>
        <w:rPr>
          <w:rFonts w:ascii="PT Astra Serif" w:hAnsi="PT Astra Serif"/>
          <w:b/>
          <w:color w:val="595959" w:themeColor="text1" w:themeTint="A6"/>
        </w:rPr>
      </w:pPr>
      <w:r w:rsidRPr="00AC11E4">
        <w:rPr>
          <w:rFonts w:ascii="PT Astra Serif" w:hAnsi="PT Astra Serif"/>
          <w:b/>
          <w:color w:val="595959" w:themeColor="text1" w:themeTint="A6"/>
        </w:rPr>
        <w:t>ИТОГИ</w:t>
      </w:r>
    </w:p>
    <w:p w:rsidR="00346A95" w:rsidRPr="00AC11E4" w:rsidRDefault="00346A95" w:rsidP="009A31FB">
      <w:pPr>
        <w:pStyle w:val="ae"/>
        <w:jc w:val="center"/>
        <w:rPr>
          <w:rFonts w:ascii="PT Astra Serif" w:hAnsi="PT Astra Serif"/>
          <w:b/>
          <w:color w:val="595959" w:themeColor="text1" w:themeTint="A6"/>
        </w:rPr>
      </w:pPr>
      <w:r w:rsidRPr="00AC11E4">
        <w:rPr>
          <w:rFonts w:ascii="PT Astra Serif" w:hAnsi="PT Astra Serif"/>
          <w:b/>
          <w:color w:val="595959" w:themeColor="text1" w:themeTint="A6"/>
        </w:rPr>
        <w:t>Государственной итоговой аттестации выпускников обучающихся по программе подготовки квалифициров</w:t>
      </w:r>
      <w:r w:rsidR="0022572A" w:rsidRPr="00AC11E4">
        <w:rPr>
          <w:rFonts w:ascii="PT Astra Serif" w:hAnsi="PT Astra Serif"/>
          <w:b/>
          <w:color w:val="595959" w:themeColor="text1" w:themeTint="A6"/>
        </w:rPr>
        <w:t>анных рабочих (служащих) за 2020</w:t>
      </w:r>
      <w:r w:rsidRPr="00AC11E4">
        <w:rPr>
          <w:rFonts w:ascii="PT Astra Serif" w:hAnsi="PT Astra Serif"/>
          <w:b/>
          <w:color w:val="595959" w:themeColor="text1" w:themeTint="A6"/>
        </w:rPr>
        <w:t xml:space="preserve"> г.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848"/>
        <w:gridCol w:w="990"/>
        <w:gridCol w:w="850"/>
        <w:gridCol w:w="709"/>
        <w:gridCol w:w="1139"/>
        <w:gridCol w:w="998"/>
      </w:tblGrid>
      <w:tr w:rsidR="00AC11E4" w:rsidRPr="00AC11E4" w:rsidTr="00CD79F9">
        <w:trPr>
          <w:trHeight w:val="2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Код профе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Получаемая профессия</w:t>
            </w:r>
          </w:p>
        </w:tc>
        <w:tc>
          <w:tcPr>
            <w:tcW w:w="5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Количество выпускников</w:t>
            </w:r>
          </w:p>
        </w:tc>
      </w:tr>
      <w:tr w:rsidR="00AC11E4" w:rsidRPr="00AC11E4" w:rsidTr="00CD79F9">
        <w:trPr>
          <w:trHeight w:val="39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(чел.)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доп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у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щено</w:t>
            </w:r>
          </w:p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 з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а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щите</w:t>
            </w:r>
          </w:p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ВКР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получили оценку</w:t>
            </w:r>
          </w:p>
        </w:tc>
      </w:tr>
      <w:tr w:rsidR="00AC11E4" w:rsidRPr="00AC11E4" w:rsidTr="00CD79F9">
        <w:trPr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«о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ли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ч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«</w:t>
            </w:r>
            <w:proofErr w:type="gram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хо-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шо</w:t>
            </w:r>
            <w:proofErr w:type="spellEnd"/>
            <w:proofErr w:type="gram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«уд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влетв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рител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ь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но»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пол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у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чили диплом с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отл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AC11E4" w:rsidRPr="00AC11E4" w:rsidTr="00CD79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4601.01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Секретарь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AC11E4" w:rsidRPr="00AC11E4" w:rsidTr="00CD79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511FBA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Сварщик ручной и ч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а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стично механизированной сварки (наплавки)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AC11E4" w:rsidRPr="00AC11E4" w:rsidTr="00CD79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13.01.10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Электромонтёр по ремо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ту и обслуживанию эле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трооборудования по (о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раслям) гр. 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AC11E4" w:rsidRPr="00AC11E4" w:rsidTr="00CD79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13.01.10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Электромонтёр по ремо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ту и обслуживанию эле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трооборудования по (о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раслям) гр. 79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AC11E4" w:rsidRPr="00AC11E4" w:rsidTr="00CD79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21.01.03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Автомеханик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AC11E4" w:rsidRPr="00AC11E4" w:rsidTr="00CD79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Станочник (металлообр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а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ботка)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AC11E4" w:rsidRPr="00AC11E4" w:rsidTr="00CD79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</w:tr>
    </w:tbl>
    <w:p w:rsidR="00346A95" w:rsidRPr="00AC11E4" w:rsidRDefault="00346A95" w:rsidP="009A31FB">
      <w:pPr>
        <w:tabs>
          <w:tab w:val="left" w:pos="1770"/>
        </w:tabs>
        <w:spacing w:after="0" w:line="240" w:lineRule="auto"/>
        <w:ind w:firstLine="709"/>
        <w:jc w:val="both"/>
        <w:rPr>
          <w:rFonts w:ascii="PT Astra Serif" w:hAnsi="PT Astra Serif"/>
          <w:b/>
          <w:color w:val="595959" w:themeColor="text1" w:themeTint="A6"/>
          <w:sz w:val="24"/>
          <w:szCs w:val="24"/>
        </w:rPr>
      </w:pPr>
    </w:p>
    <w:p w:rsidR="005403E7" w:rsidRPr="00AC11E4" w:rsidRDefault="00346A95" w:rsidP="009A31FB">
      <w:pPr>
        <w:tabs>
          <w:tab w:val="left" w:pos="177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lastRenderedPageBreak/>
        <w:t xml:space="preserve">Примечание: </w:t>
      </w:r>
      <w:r w:rsidR="005403E7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1 студент по профессии Автомеханик, не явился на демонстрацио</w:t>
      </w:r>
      <w:r w:rsidR="005403E7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="005403E7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ный экзамен, 1 студент по профессии Станочник (металлообработка) находится в акад</w:t>
      </w:r>
      <w:r w:rsidR="005403E7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="005403E7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мическом отпуске.</w:t>
      </w:r>
    </w:p>
    <w:p w:rsidR="00346A95" w:rsidRPr="00AC11E4" w:rsidRDefault="00346A95" w:rsidP="009A31FB">
      <w:pPr>
        <w:tabs>
          <w:tab w:val="left" w:pos="177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346A95" w:rsidRPr="00AC11E4" w:rsidRDefault="00346A95" w:rsidP="009A31FB">
      <w:pPr>
        <w:tabs>
          <w:tab w:val="left" w:pos="1770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Результаты итоговой аттестации по ППКРС</w:t>
      </w:r>
    </w:p>
    <w:p w:rsidR="00346A95" w:rsidRPr="00AC11E4" w:rsidRDefault="00346A95" w:rsidP="009A31FB">
      <w:pPr>
        <w:spacing w:after="0" w:line="240" w:lineRule="auto"/>
        <w:ind w:firstLine="709"/>
        <w:jc w:val="both"/>
        <w:rPr>
          <w:rFonts w:ascii="PT Astra Serif" w:hAnsi="PT Astra Serif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3383BB7E" wp14:editId="5FBC9123">
            <wp:extent cx="5106670" cy="1941195"/>
            <wp:effectExtent l="0" t="0" r="0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46A95" w:rsidRPr="00AC11E4" w:rsidRDefault="00346A95" w:rsidP="009A31FB">
      <w:pPr>
        <w:pStyle w:val="ae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На основании графика проведения Государственной итоговой аттестации по пр</w:t>
      </w:r>
      <w:r w:rsidRPr="00AC11E4">
        <w:rPr>
          <w:rFonts w:ascii="PT Astra Serif" w:hAnsi="PT Astra Serif"/>
          <w:color w:val="595959" w:themeColor="text1" w:themeTint="A6"/>
        </w:rPr>
        <w:t>о</w:t>
      </w:r>
      <w:r w:rsidRPr="00AC11E4">
        <w:rPr>
          <w:rFonts w:ascii="PT Astra Serif" w:hAnsi="PT Astra Serif"/>
          <w:color w:val="595959" w:themeColor="text1" w:themeTint="A6"/>
        </w:rPr>
        <w:t>граммам подготовки специалис</w:t>
      </w:r>
      <w:r w:rsidR="00FE0764" w:rsidRPr="00AC11E4">
        <w:rPr>
          <w:rFonts w:ascii="PT Astra Serif" w:hAnsi="PT Astra Serif"/>
          <w:color w:val="595959" w:themeColor="text1" w:themeTint="A6"/>
        </w:rPr>
        <w:t>тов среднего звена в период с 18</w:t>
      </w:r>
      <w:r w:rsidRPr="00AC11E4">
        <w:rPr>
          <w:rFonts w:ascii="PT Astra Serif" w:hAnsi="PT Astra Serif"/>
          <w:color w:val="595959" w:themeColor="text1" w:themeTint="A6"/>
        </w:rPr>
        <w:t xml:space="preserve"> июня </w:t>
      </w:r>
      <w:r w:rsidR="00FE0764" w:rsidRPr="00AC11E4">
        <w:rPr>
          <w:rFonts w:ascii="PT Astra Serif" w:hAnsi="PT Astra Serif"/>
          <w:color w:val="595959" w:themeColor="text1" w:themeTint="A6"/>
        </w:rPr>
        <w:t>2020</w:t>
      </w:r>
      <w:r w:rsidRPr="00AC11E4">
        <w:rPr>
          <w:rFonts w:ascii="PT Astra Serif" w:hAnsi="PT Astra Serif"/>
          <w:color w:val="595959" w:themeColor="text1" w:themeTint="A6"/>
        </w:rPr>
        <w:t xml:space="preserve"> года по 2</w:t>
      </w:r>
      <w:r w:rsidR="00FE0764" w:rsidRPr="00AC11E4">
        <w:rPr>
          <w:rFonts w:ascii="PT Astra Serif" w:hAnsi="PT Astra Serif"/>
          <w:color w:val="595959" w:themeColor="text1" w:themeTint="A6"/>
        </w:rPr>
        <w:t>2</w:t>
      </w:r>
      <w:r w:rsidRPr="00AC11E4">
        <w:rPr>
          <w:rFonts w:ascii="PT Astra Serif" w:hAnsi="PT Astra Serif"/>
          <w:color w:val="595959" w:themeColor="text1" w:themeTint="A6"/>
        </w:rPr>
        <w:t xml:space="preserve"> июня 20</w:t>
      </w:r>
      <w:r w:rsidR="00FE0764" w:rsidRPr="00AC11E4">
        <w:rPr>
          <w:rFonts w:ascii="PT Astra Serif" w:hAnsi="PT Astra Serif"/>
          <w:color w:val="595959" w:themeColor="text1" w:themeTint="A6"/>
        </w:rPr>
        <w:t>20</w:t>
      </w:r>
      <w:r w:rsidRPr="00AC11E4">
        <w:rPr>
          <w:rFonts w:ascii="PT Astra Serif" w:hAnsi="PT Astra Serif"/>
          <w:color w:val="595959" w:themeColor="text1" w:themeTint="A6"/>
        </w:rPr>
        <w:t xml:space="preserve"> г. проведена Государственная итоговая аттестация студентов по ППССЗ.</w:t>
      </w:r>
    </w:p>
    <w:p w:rsidR="00346A95" w:rsidRPr="00AC11E4" w:rsidRDefault="00346A95" w:rsidP="009A31FB">
      <w:pPr>
        <w:pStyle w:val="ae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Согласно приказу №</w:t>
      </w:r>
      <w:r w:rsidR="00FE0764" w:rsidRPr="00AC11E4">
        <w:rPr>
          <w:rFonts w:ascii="PT Astra Serif" w:hAnsi="PT Astra Serif"/>
          <w:color w:val="595959" w:themeColor="text1" w:themeTint="A6"/>
        </w:rPr>
        <w:t xml:space="preserve"> 208 </w:t>
      </w:r>
      <w:r w:rsidRPr="00AC11E4">
        <w:rPr>
          <w:rFonts w:ascii="PT Astra Serif" w:hAnsi="PT Astra Serif"/>
          <w:color w:val="595959" w:themeColor="text1" w:themeTint="A6"/>
        </w:rPr>
        <w:t>о/д от 1</w:t>
      </w:r>
      <w:r w:rsidR="00FE0764" w:rsidRPr="00AC11E4">
        <w:rPr>
          <w:rFonts w:ascii="PT Astra Serif" w:hAnsi="PT Astra Serif"/>
          <w:color w:val="595959" w:themeColor="text1" w:themeTint="A6"/>
        </w:rPr>
        <w:t>5</w:t>
      </w:r>
      <w:r w:rsidRPr="00AC11E4">
        <w:rPr>
          <w:rFonts w:ascii="PT Astra Serif" w:hAnsi="PT Astra Serif"/>
          <w:color w:val="595959" w:themeColor="text1" w:themeTint="A6"/>
        </w:rPr>
        <w:t>.06.20</w:t>
      </w:r>
      <w:r w:rsidR="00FE0764" w:rsidRPr="00AC11E4">
        <w:rPr>
          <w:rFonts w:ascii="PT Astra Serif" w:hAnsi="PT Astra Serif"/>
          <w:color w:val="595959" w:themeColor="text1" w:themeTint="A6"/>
        </w:rPr>
        <w:t>20</w:t>
      </w:r>
      <w:r w:rsidRPr="00AC11E4">
        <w:rPr>
          <w:rFonts w:ascii="PT Astra Serif" w:hAnsi="PT Astra Serif"/>
          <w:color w:val="595959" w:themeColor="text1" w:themeTint="A6"/>
        </w:rPr>
        <w:t xml:space="preserve"> г. по ОГБПОУ УППК допущено к гос</w:t>
      </w:r>
      <w:r w:rsidRPr="00AC11E4">
        <w:rPr>
          <w:rFonts w:ascii="PT Astra Serif" w:hAnsi="PT Astra Serif"/>
          <w:color w:val="595959" w:themeColor="text1" w:themeTint="A6"/>
        </w:rPr>
        <w:t>у</w:t>
      </w:r>
      <w:r w:rsidRPr="00AC11E4">
        <w:rPr>
          <w:rFonts w:ascii="PT Astra Serif" w:hAnsi="PT Astra Serif"/>
          <w:color w:val="595959" w:themeColor="text1" w:themeTint="A6"/>
        </w:rPr>
        <w:t>дар</w:t>
      </w:r>
      <w:r w:rsidR="00FE0764" w:rsidRPr="00AC11E4">
        <w:rPr>
          <w:rFonts w:ascii="PT Astra Serif" w:hAnsi="PT Astra Serif"/>
          <w:color w:val="595959" w:themeColor="text1" w:themeTint="A6"/>
        </w:rPr>
        <w:t>ственной итоговой аттестации 38  студентов</w:t>
      </w:r>
      <w:r w:rsidRPr="00AC11E4">
        <w:rPr>
          <w:rFonts w:ascii="PT Astra Serif" w:hAnsi="PT Astra Serif"/>
          <w:color w:val="595959" w:themeColor="text1" w:themeTint="A6"/>
        </w:rPr>
        <w:t>.</w:t>
      </w:r>
    </w:p>
    <w:p w:rsidR="00346A95" w:rsidRPr="00AC11E4" w:rsidRDefault="00346A95" w:rsidP="009A31FB">
      <w:pPr>
        <w:pStyle w:val="ae"/>
        <w:ind w:firstLine="709"/>
        <w:rPr>
          <w:rFonts w:ascii="PT Astra Serif" w:hAnsi="PT Astra Serif"/>
          <w:b/>
          <w:i/>
          <w:color w:val="595959" w:themeColor="text1" w:themeTint="A6"/>
          <w:w w:val="106"/>
        </w:rPr>
      </w:pPr>
      <w:r w:rsidRPr="00AC11E4">
        <w:rPr>
          <w:rFonts w:ascii="PT Astra Serif" w:hAnsi="PT Astra Serif"/>
          <w:b/>
          <w:color w:val="595959" w:themeColor="text1" w:themeTint="A6"/>
          <w:w w:val="106"/>
        </w:rPr>
        <w:t>Всего аттестовано – 3</w:t>
      </w:r>
      <w:r w:rsidR="00FE0764" w:rsidRPr="00AC11E4">
        <w:rPr>
          <w:rFonts w:ascii="PT Astra Serif" w:hAnsi="PT Astra Serif"/>
          <w:b/>
          <w:color w:val="595959" w:themeColor="text1" w:themeTint="A6"/>
          <w:w w:val="106"/>
        </w:rPr>
        <w:t>8 студентов</w:t>
      </w:r>
      <w:r w:rsidRPr="00AC11E4">
        <w:rPr>
          <w:rFonts w:ascii="PT Astra Serif" w:hAnsi="PT Astra Serif"/>
          <w:b/>
          <w:color w:val="595959" w:themeColor="text1" w:themeTint="A6"/>
          <w:w w:val="106"/>
        </w:rPr>
        <w:t xml:space="preserve">. </w:t>
      </w:r>
      <w:r w:rsidRPr="00AC11E4">
        <w:rPr>
          <w:rFonts w:ascii="PT Astra Serif" w:hAnsi="PT Astra Serif"/>
          <w:color w:val="595959" w:themeColor="text1" w:themeTint="A6"/>
        </w:rPr>
        <w:br/>
      </w:r>
      <w:r w:rsidRPr="00AC11E4">
        <w:rPr>
          <w:rFonts w:ascii="PT Astra Serif" w:hAnsi="PT Astra Serif"/>
          <w:b/>
          <w:i/>
          <w:color w:val="595959" w:themeColor="text1" w:themeTint="A6"/>
          <w:w w:val="106"/>
        </w:rPr>
        <w:t>Получили оценки</w:t>
      </w:r>
    </w:p>
    <w:p w:rsidR="00346A95" w:rsidRPr="00AC11E4" w:rsidRDefault="00346A95" w:rsidP="009A31FB">
      <w:pPr>
        <w:pStyle w:val="ae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- удовлетворительно –</w:t>
      </w:r>
      <w:r w:rsidR="00FE0764" w:rsidRPr="00AC11E4">
        <w:rPr>
          <w:rFonts w:ascii="PT Astra Serif" w:hAnsi="PT Astra Serif"/>
          <w:color w:val="595959" w:themeColor="text1" w:themeTint="A6"/>
        </w:rPr>
        <w:t>11 человек</w:t>
      </w:r>
      <w:r w:rsidRPr="00AC11E4">
        <w:rPr>
          <w:rFonts w:ascii="PT Astra Serif" w:hAnsi="PT Astra Serif"/>
          <w:color w:val="595959" w:themeColor="text1" w:themeTint="A6"/>
        </w:rPr>
        <w:t xml:space="preserve"> (</w:t>
      </w:r>
      <w:r w:rsidR="00FE0764" w:rsidRPr="00AC11E4">
        <w:rPr>
          <w:rFonts w:ascii="PT Astra Serif" w:hAnsi="PT Astra Serif"/>
          <w:color w:val="595959" w:themeColor="text1" w:themeTint="A6"/>
        </w:rPr>
        <w:t>2</w:t>
      </w:r>
      <w:r w:rsidRPr="00AC11E4">
        <w:rPr>
          <w:rFonts w:ascii="PT Astra Serif" w:hAnsi="PT Astra Serif"/>
          <w:color w:val="595959" w:themeColor="text1" w:themeTint="A6"/>
        </w:rPr>
        <w:t xml:space="preserve">9%) </w:t>
      </w:r>
    </w:p>
    <w:p w:rsidR="00346A95" w:rsidRPr="00AC11E4" w:rsidRDefault="00FE0764" w:rsidP="009A31FB">
      <w:pPr>
        <w:pStyle w:val="ae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- хорошо - 15 человек </w:t>
      </w:r>
      <w:r w:rsidR="00346A95" w:rsidRPr="00AC11E4">
        <w:rPr>
          <w:rFonts w:ascii="PT Astra Serif" w:hAnsi="PT Astra Serif"/>
          <w:color w:val="595959" w:themeColor="text1" w:themeTint="A6"/>
        </w:rPr>
        <w:t>(</w:t>
      </w:r>
      <w:r w:rsidRPr="00AC11E4">
        <w:rPr>
          <w:rFonts w:ascii="PT Astra Serif" w:hAnsi="PT Astra Serif"/>
          <w:color w:val="595959" w:themeColor="text1" w:themeTint="A6"/>
        </w:rPr>
        <w:t>39,5</w:t>
      </w:r>
      <w:r w:rsidR="00346A95" w:rsidRPr="00AC11E4">
        <w:rPr>
          <w:rFonts w:ascii="PT Astra Serif" w:hAnsi="PT Astra Serif"/>
          <w:color w:val="595959" w:themeColor="text1" w:themeTint="A6"/>
        </w:rPr>
        <w:t>%)</w:t>
      </w:r>
    </w:p>
    <w:p w:rsidR="00346A95" w:rsidRPr="00AC11E4" w:rsidRDefault="00FE0764" w:rsidP="009A31FB">
      <w:pPr>
        <w:pStyle w:val="ae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- отлично - 12 человек (31,5</w:t>
      </w:r>
      <w:r w:rsidR="00346A95" w:rsidRPr="00AC11E4">
        <w:rPr>
          <w:rFonts w:ascii="PT Astra Serif" w:hAnsi="PT Astra Serif"/>
          <w:color w:val="595959" w:themeColor="text1" w:themeTint="A6"/>
        </w:rPr>
        <w:t>%)</w:t>
      </w:r>
    </w:p>
    <w:p w:rsidR="00346A95" w:rsidRPr="00AC11E4" w:rsidRDefault="00346A95" w:rsidP="009A31FB">
      <w:pPr>
        <w:pStyle w:val="ae"/>
        <w:jc w:val="both"/>
        <w:rPr>
          <w:rFonts w:ascii="PT Astra Serif" w:hAnsi="PT Astra Serif"/>
          <w:color w:val="595959" w:themeColor="text1" w:themeTint="A6"/>
        </w:rPr>
      </w:pPr>
    </w:p>
    <w:p w:rsidR="00346A95" w:rsidRPr="00AC11E4" w:rsidRDefault="00346A95" w:rsidP="009A31FB">
      <w:pPr>
        <w:pStyle w:val="ae"/>
        <w:jc w:val="center"/>
        <w:rPr>
          <w:rFonts w:ascii="PT Astra Serif" w:hAnsi="PT Astra Serif"/>
          <w:b/>
          <w:color w:val="595959" w:themeColor="text1" w:themeTint="A6"/>
        </w:rPr>
      </w:pPr>
      <w:r w:rsidRPr="00AC11E4">
        <w:rPr>
          <w:rFonts w:ascii="PT Astra Serif" w:hAnsi="PT Astra Serif"/>
          <w:b/>
          <w:color w:val="595959" w:themeColor="text1" w:themeTint="A6"/>
        </w:rPr>
        <w:t>ИТОГИ</w:t>
      </w:r>
    </w:p>
    <w:p w:rsidR="00346A95" w:rsidRPr="00AC11E4" w:rsidRDefault="00346A95" w:rsidP="009A31FB">
      <w:pPr>
        <w:pStyle w:val="ae"/>
        <w:jc w:val="center"/>
        <w:rPr>
          <w:rFonts w:ascii="PT Astra Serif" w:hAnsi="PT Astra Serif"/>
          <w:b/>
          <w:color w:val="595959" w:themeColor="text1" w:themeTint="A6"/>
        </w:rPr>
      </w:pPr>
      <w:r w:rsidRPr="00AC11E4">
        <w:rPr>
          <w:rFonts w:ascii="PT Astra Serif" w:hAnsi="PT Astra Serif"/>
          <w:b/>
          <w:color w:val="595959" w:themeColor="text1" w:themeTint="A6"/>
        </w:rPr>
        <w:t>Государственной итоговой аттестации выпускников обучающихся по программам подготовки специалистов среднего звена за 20</w:t>
      </w:r>
      <w:r w:rsidR="00FE0764" w:rsidRPr="00AC11E4">
        <w:rPr>
          <w:rFonts w:ascii="PT Astra Serif" w:hAnsi="PT Astra Serif"/>
          <w:b/>
          <w:color w:val="595959" w:themeColor="text1" w:themeTint="A6"/>
        </w:rPr>
        <w:t>20</w:t>
      </w:r>
      <w:r w:rsidRPr="00AC11E4">
        <w:rPr>
          <w:rFonts w:ascii="PT Astra Serif" w:hAnsi="PT Astra Serif"/>
          <w:b/>
          <w:color w:val="595959" w:themeColor="text1" w:themeTint="A6"/>
        </w:rPr>
        <w:t xml:space="preserve"> год</w:t>
      </w:r>
    </w:p>
    <w:tbl>
      <w:tblPr>
        <w:tblW w:w="9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409"/>
        <w:gridCol w:w="850"/>
        <w:gridCol w:w="995"/>
        <w:gridCol w:w="993"/>
        <w:gridCol w:w="993"/>
        <w:gridCol w:w="851"/>
        <w:gridCol w:w="851"/>
      </w:tblGrid>
      <w:tr w:rsidR="00AC11E4" w:rsidRPr="00AC11E4" w:rsidTr="00CD79F9">
        <w:trPr>
          <w:trHeight w:val="235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Код профе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Получаемая профе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сия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Количество выпускников</w:t>
            </w:r>
          </w:p>
        </w:tc>
      </w:tr>
      <w:tr w:rsidR="00AC11E4" w:rsidRPr="00AC11E4" w:rsidTr="00CD79F9">
        <w:trPr>
          <w:trHeight w:val="392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(чел.)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Доп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у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щено</w:t>
            </w:r>
          </w:p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 з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а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щите</w:t>
            </w:r>
          </w:p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ВКР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Получили оценку</w:t>
            </w:r>
          </w:p>
        </w:tc>
      </w:tr>
      <w:tr w:rsidR="00AC11E4" w:rsidRPr="00AC11E4" w:rsidTr="00CD79F9">
        <w:trPr>
          <w:trHeight w:val="147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«о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лично»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«х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рошо»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«уд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вл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е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тв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тел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ь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пол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у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чили д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плом с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отл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AC11E4" w:rsidRPr="00AC11E4" w:rsidTr="00CD79F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15.02.01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Монтаж и технич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е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ская эксплуатация промышленного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AC11E4" w:rsidRPr="00AC11E4" w:rsidTr="00CD79F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22.02.06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Сварочное прои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з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водство (на базе среднего полного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AC11E4" w:rsidRPr="00AC11E4" w:rsidTr="00CD79F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22.02.06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Сварочное прои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з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водство (на базе 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новного общего 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б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AC11E4" w:rsidRPr="00AC11E4" w:rsidTr="00CD79F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:rsidR="00346A95" w:rsidRPr="00AC11E4" w:rsidRDefault="00F1484D" w:rsidP="009A31FB">
      <w:pPr>
        <w:spacing w:after="0" w:line="240" w:lineRule="auto"/>
        <w:ind w:firstLine="709"/>
        <w:jc w:val="both"/>
        <w:rPr>
          <w:rFonts w:ascii="PT Astra Serif" w:hAnsi="PT Astra Serif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lastRenderedPageBreak/>
        <w:t>Примечание: в г</w:t>
      </w:r>
      <w:r w:rsidR="00FE0764" w:rsidRPr="00AC11E4">
        <w:rPr>
          <w:rFonts w:ascii="PT Astra Serif" w:hAnsi="PT Astra Serif"/>
          <w:color w:val="595959" w:themeColor="text1" w:themeTint="A6"/>
          <w:sz w:val="24"/>
          <w:szCs w:val="24"/>
        </w:rPr>
        <w:t>руппе по специальности 22.02.06 Сварочное производство не д</w:t>
      </w:r>
      <w:r w:rsidR="00FE0764" w:rsidRPr="00AC11E4">
        <w:rPr>
          <w:rFonts w:ascii="PT Astra Serif" w:hAnsi="PT Astra Serif"/>
          <w:color w:val="595959" w:themeColor="text1" w:themeTint="A6"/>
          <w:sz w:val="24"/>
          <w:szCs w:val="24"/>
        </w:rPr>
        <w:t>о</w:t>
      </w:r>
      <w:r w:rsidR="00FE0764" w:rsidRPr="00AC11E4">
        <w:rPr>
          <w:rFonts w:ascii="PT Astra Serif" w:hAnsi="PT Astra Serif"/>
          <w:color w:val="595959" w:themeColor="text1" w:themeTint="A6"/>
          <w:sz w:val="24"/>
          <w:szCs w:val="24"/>
        </w:rPr>
        <w:t xml:space="preserve">пущено 2 студента, </w:t>
      </w:r>
      <w:proofErr w:type="gramStart"/>
      <w:r w:rsidR="00FE0764" w:rsidRPr="00AC11E4">
        <w:rPr>
          <w:rFonts w:ascii="PT Astra Serif" w:hAnsi="PT Astra Serif"/>
          <w:color w:val="595959" w:themeColor="text1" w:themeTint="A6"/>
          <w:sz w:val="24"/>
          <w:szCs w:val="24"/>
        </w:rPr>
        <w:t>находящихся</w:t>
      </w:r>
      <w:proofErr w:type="gramEnd"/>
      <w:r w:rsidR="00FE0764" w:rsidRPr="00AC11E4">
        <w:rPr>
          <w:rFonts w:ascii="PT Astra Serif" w:hAnsi="PT Astra Serif"/>
          <w:color w:val="595959" w:themeColor="text1" w:themeTint="A6"/>
          <w:sz w:val="24"/>
          <w:szCs w:val="24"/>
        </w:rPr>
        <w:t xml:space="preserve"> в академическом отпуске.</w:t>
      </w:r>
    </w:p>
    <w:p w:rsidR="00511FBA" w:rsidRPr="00AC11E4" w:rsidRDefault="00511FBA" w:rsidP="009A31FB">
      <w:pPr>
        <w:spacing w:after="0" w:line="240" w:lineRule="auto"/>
        <w:jc w:val="center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</w:p>
    <w:p w:rsidR="00346A95" w:rsidRPr="00AC11E4" w:rsidRDefault="00346A95" w:rsidP="009A31FB">
      <w:pPr>
        <w:spacing w:after="0" w:line="240" w:lineRule="auto"/>
        <w:jc w:val="center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Результаты итоговой аттестации по ППССЗ</w:t>
      </w:r>
    </w:p>
    <w:p w:rsidR="00346A95" w:rsidRPr="00AC11E4" w:rsidRDefault="00346A95" w:rsidP="009A31FB">
      <w:pPr>
        <w:pStyle w:val="Default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b/>
          <w:noProof/>
          <w:color w:val="595959" w:themeColor="text1" w:themeTint="A6"/>
        </w:rPr>
        <w:drawing>
          <wp:inline distT="0" distB="0" distL="0" distR="0" wp14:anchorId="6018C6AD" wp14:editId="318AC852">
            <wp:extent cx="5822950" cy="2363470"/>
            <wp:effectExtent l="0" t="0" r="63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11FBA" w:rsidRPr="00AC11E4" w:rsidRDefault="00511FBA" w:rsidP="009A31FB">
      <w:pPr>
        <w:pStyle w:val="Default"/>
        <w:jc w:val="center"/>
        <w:rPr>
          <w:rFonts w:ascii="PT Astra Serif" w:hAnsi="PT Astra Serif"/>
          <w:b/>
          <w:color w:val="595959" w:themeColor="text1" w:themeTint="A6"/>
        </w:rPr>
      </w:pPr>
    </w:p>
    <w:p w:rsidR="00346A95" w:rsidRPr="00AC11E4" w:rsidRDefault="00346A95" w:rsidP="009A31FB">
      <w:pPr>
        <w:pStyle w:val="Default"/>
        <w:jc w:val="center"/>
        <w:rPr>
          <w:rFonts w:ascii="PT Astra Serif" w:hAnsi="PT Astra Serif"/>
          <w:b/>
          <w:color w:val="595959" w:themeColor="text1" w:themeTint="A6"/>
        </w:rPr>
      </w:pPr>
      <w:r w:rsidRPr="00AC11E4">
        <w:rPr>
          <w:rFonts w:ascii="PT Astra Serif" w:hAnsi="PT Astra Serif"/>
          <w:b/>
          <w:color w:val="595959" w:themeColor="text1" w:themeTint="A6"/>
        </w:rPr>
        <w:t>Направления улучшения деятельности</w:t>
      </w:r>
    </w:p>
    <w:p w:rsidR="00986945" w:rsidRPr="00AC11E4" w:rsidRDefault="00986945" w:rsidP="00511FBA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разработка, обновление и совершенствование ОПОП в соответствии с требов</w:t>
      </w:r>
      <w:r w:rsidRPr="00AC11E4">
        <w:rPr>
          <w:rFonts w:ascii="PT Astra Serif" w:hAnsi="PT Astra Serif"/>
          <w:color w:val="595959" w:themeColor="text1" w:themeTint="A6"/>
        </w:rPr>
        <w:t>а</w:t>
      </w:r>
      <w:r w:rsidRPr="00AC11E4">
        <w:rPr>
          <w:rFonts w:ascii="PT Astra Serif" w:hAnsi="PT Astra Serif"/>
          <w:color w:val="595959" w:themeColor="text1" w:themeTint="A6"/>
        </w:rPr>
        <w:t>ниями ФГОС, профессиональных стандартов, работодателей;</w:t>
      </w:r>
    </w:p>
    <w:p w:rsidR="00986945" w:rsidRPr="00AC11E4" w:rsidRDefault="00986945" w:rsidP="00511FBA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совершенствование методики формирования профессиональных компетенций за счет использования активных методов обучения, применения дистанционных технол</w:t>
      </w:r>
      <w:r w:rsidRPr="00AC11E4">
        <w:rPr>
          <w:rFonts w:ascii="PT Astra Serif" w:hAnsi="PT Astra Serif"/>
          <w:color w:val="595959" w:themeColor="text1" w:themeTint="A6"/>
        </w:rPr>
        <w:t>о</w:t>
      </w:r>
      <w:r w:rsidRPr="00AC11E4">
        <w:rPr>
          <w:rFonts w:ascii="PT Astra Serif" w:hAnsi="PT Astra Serif"/>
          <w:color w:val="595959" w:themeColor="text1" w:themeTint="A6"/>
        </w:rPr>
        <w:t>гий; повышения компетентности педагогических работников;</w:t>
      </w:r>
    </w:p>
    <w:p w:rsidR="00986945" w:rsidRPr="00AC11E4" w:rsidRDefault="00986945" w:rsidP="00511FBA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повышение качества внеаудиторной работы студентов; </w:t>
      </w:r>
    </w:p>
    <w:p w:rsidR="00986945" w:rsidRPr="00AC11E4" w:rsidRDefault="00986945" w:rsidP="00511FBA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развитие </w:t>
      </w:r>
      <w:r w:rsidRPr="00AC11E4">
        <w:rPr>
          <w:rFonts w:ascii="PT Astra Serif" w:hAnsi="PT Astra Serif"/>
          <w:color w:val="595959" w:themeColor="text1" w:themeTint="A6"/>
          <w:lang w:val="en-US"/>
        </w:rPr>
        <w:t>Soft</w:t>
      </w:r>
      <w:r w:rsidRPr="00AC11E4">
        <w:rPr>
          <w:rFonts w:ascii="PT Astra Serif" w:hAnsi="PT Astra Serif"/>
          <w:color w:val="595959" w:themeColor="text1" w:themeTint="A6"/>
        </w:rPr>
        <w:t>- компетенций;</w:t>
      </w:r>
    </w:p>
    <w:p w:rsidR="00986945" w:rsidRPr="00AC11E4" w:rsidRDefault="00986945" w:rsidP="00511FBA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совершенствование материально- технической базы, </w:t>
      </w:r>
    </w:p>
    <w:p w:rsidR="00986945" w:rsidRPr="00AC11E4" w:rsidRDefault="00986945" w:rsidP="00511FBA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внедрение технологий </w:t>
      </w:r>
      <w:proofErr w:type="spellStart"/>
      <w:r w:rsidRPr="00AC11E4">
        <w:rPr>
          <w:rFonts w:ascii="PT Astra Serif" w:hAnsi="PT Astra Serif"/>
          <w:color w:val="595959" w:themeColor="text1" w:themeTint="A6"/>
          <w:lang w:val="en-US"/>
        </w:rPr>
        <w:t>WorldSkills</w:t>
      </w:r>
      <w:proofErr w:type="spellEnd"/>
      <w:r w:rsidRPr="00AC11E4">
        <w:rPr>
          <w:rFonts w:ascii="PT Astra Serif" w:hAnsi="PT Astra Serif"/>
          <w:color w:val="595959" w:themeColor="text1" w:themeTint="A6"/>
        </w:rPr>
        <w:t xml:space="preserve"> в образовательный процесс;</w:t>
      </w:r>
    </w:p>
    <w:p w:rsidR="00986945" w:rsidRPr="00AC11E4" w:rsidRDefault="00986945" w:rsidP="00511FBA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внедрение демонстрационного экзамена.</w:t>
      </w:r>
    </w:p>
    <w:p w:rsidR="004F658E" w:rsidRPr="00AC11E4" w:rsidRDefault="004F658E" w:rsidP="009A31FB">
      <w:pPr>
        <w:pStyle w:val="Default"/>
        <w:tabs>
          <w:tab w:val="left" w:pos="1134"/>
        </w:tabs>
        <w:ind w:left="709"/>
        <w:jc w:val="both"/>
        <w:rPr>
          <w:rFonts w:ascii="PT Astra Serif" w:hAnsi="PT Astra Serif"/>
          <w:color w:val="595959" w:themeColor="text1" w:themeTint="A6"/>
        </w:rPr>
      </w:pPr>
    </w:p>
    <w:p w:rsidR="00E44024" w:rsidRPr="00AC11E4" w:rsidRDefault="00056678" w:rsidP="009A31FB">
      <w:pPr>
        <w:pStyle w:val="2"/>
        <w:spacing w:before="0" w:line="240" w:lineRule="auto"/>
        <w:rPr>
          <w:rFonts w:ascii="PT Astra Serif" w:hAnsi="PT Astra Serif"/>
          <w:color w:val="595959" w:themeColor="text1" w:themeTint="A6"/>
          <w:sz w:val="24"/>
          <w:szCs w:val="24"/>
        </w:rPr>
      </w:pPr>
      <w:bookmarkStart w:id="4" w:name="_Toc67913881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>1.</w:t>
      </w:r>
      <w:r w:rsidR="00E44024" w:rsidRPr="00AC11E4">
        <w:rPr>
          <w:rFonts w:ascii="PT Astra Serif" w:hAnsi="PT Astra Serif"/>
          <w:color w:val="595959" w:themeColor="text1" w:themeTint="A6"/>
          <w:sz w:val="24"/>
          <w:szCs w:val="24"/>
        </w:rPr>
        <w:t>4</w:t>
      </w:r>
      <w:r w:rsidR="00282939" w:rsidRPr="00AC11E4">
        <w:rPr>
          <w:rFonts w:ascii="PT Astra Serif" w:hAnsi="PT Astra Serif"/>
          <w:color w:val="595959" w:themeColor="text1" w:themeTint="A6"/>
          <w:sz w:val="24"/>
          <w:szCs w:val="24"/>
        </w:rPr>
        <w:t>.</w:t>
      </w:r>
      <w:r w:rsidR="00E44024" w:rsidRPr="00AC11E4">
        <w:rPr>
          <w:rFonts w:ascii="PT Astra Serif" w:hAnsi="PT Astra Serif"/>
          <w:color w:val="595959" w:themeColor="text1" w:themeTint="A6"/>
          <w:sz w:val="24"/>
          <w:szCs w:val="24"/>
        </w:rPr>
        <w:t xml:space="preserve"> Оценка организации</w:t>
      </w:r>
      <w:r w:rsidR="001130CB" w:rsidRPr="00AC11E4">
        <w:rPr>
          <w:rFonts w:ascii="PT Astra Serif" w:hAnsi="PT Astra Serif"/>
          <w:color w:val="595959" w:themeColor="text1" w:themeTint="A6"/>
          <w:sz w:val="24"/>
          <w:szCs w:val="24"/>
        </w:rPr>
        <w:t xml:space="preserve"> учебного </w:t>
      </w:r>
      <w:r w:rsidR="00E44024" w:rsidRPr="00AC11E4">
        <w:rPr>
          <w:rFonts w:ascii="PT Astra Serif" w:hAnsi="PT Astra Serif"/>
          <w:color w:val="595959" w:themeColor="text1" w:themeTint="A6"/>
          <w:sz w:val="24"/>
          <w:szCs w:val="24"/>
        </w:rPr>
        <w:t>процесса</w:t>
      </w:r>
      <w:bookmarkEnd w:id="4"/>
    </w:p>
    <w:p w:rsidR="00986945" w:rsidRPr="00AC11E4" w:rsidRDefault="00986945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Учебный процесс в колледже организован в соответствии с учебными планами, разработанными на основе требований ФГОС СПО. Колледж работает в режиме пят</w:t>
      </w:r>
      <w:r w:rsidRPr="00AC11E4">
        <w:rPr>
          <w:rFonts w:ascii="PT Astra Serif" w:hAnsi="PT Astra Serif"/>
          <w:color w:val="595959" w:themeColor="text1" w:themeTint="A6"/>
        </w:rPr>
        <w:t>и</w:t>
      </w:r>
      <w:r w:rsidRPr="00AC11E4">
        <w:rPr>
          <w:rFonts w:ascii="PT Astra Serif" w:hAnsi="PT Astra Serif"/>
          <w:color w:val="595959" w:themeColor="text1" w:themeTint="A6"/>
        </w:rPr>
        <w:t>дневной рабочей недели. Учебная нагрузка для студентов не превышает 36 часов в нед</w:t>
      </w:r>
      <w:r w:rsidRPr="00AC11E4">
        <w:rPr>
          <w:rFonts w:ascii="PT Astra Serif" w:hAnsi="PT Astra Serif"/>
          <w:color w:val="595959" w:themeColor="text1" w:themeTint="A6"/>
        </w:rPr>
        <w:t>е</w:t>
      </w:r>
      <w:r w:rsidRPr="00AC11E4">
        <w:rPr>
          <w:rFonts w:ascii="PT Astra Serif" w:hAnsi="PT Astra Serif"/>
          <w:color w:val="595959" w:themeColor="text1" w:themeTint="A6"/>
        </w:rPr>
        <w:t>лю. Расписание учебных занятий составляется на семестр, утверждается директором ко</w:t>
      </w:r>
      <w:r w:rsidRPr="00AC11E4">
        <w:rPr>
          <w:rFonts w:ascii="PT Astra Serif" w:hAnsi="PT Astra Serif"/>
          <w:color w:val="595959" w:themeColor="text1" w:themeTint="A6"/>
        </w:rPr>
        <w:t>л</w:t>
      </w:r>
      <w:r w:rsidRPr="00AC11E4">
        <w:rPr>
          <w:rFonts w:ascii="PT Astra Serif" w:hAnsi="PT Astra Serif"/>
          <w:color w:val="595959" w:themeColor="text1" w:themeTint="A6"/>
        </w:rPr>
        <w:t xml:space="preserve">леджа, корректируется в зависимости от выхода групп на практику. </w:t>
      </w:r>
    </w:p>
    <w:p w:rsidR="00986945" w:rsidRPr="00AC11E4" w:rsidRDefault="00986945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Анализ расписания занятий показывает, что перечень учебных дисциплин, МДК,  практик соответствует учебным планам. Расписание обеспечивает непрерывность образ</w:t>
      </w:r>
      <w:r w:rsidRPr="00AC11E4">
        <w:rPr>
          <w:rFonts w:ascii="PT Astra Serif" w:hAnsi="PT Astra Serif"/>
          <w:color w:val="595959" w:themeColor="text1" w:themeTint="A6"/>
        </w:rPr>
        <w:t>о</w:t>
      </w:r>
      <w:r w:rsidRPr="00AC11E4">
        <w:rPr>
          <w:rFonts w:ascii="PT Astra Serif" w:hAnsi="PT Astra Serif"/>
          <w:color w:val="595959" w:themeColor="text1" w:themeTint="A6"/>
        </w:rPr>
        <w:t>вательного процесса в течение рабочего дня, эффективную загруженность студентов и преподавателей, рациональное использование аудиторного фонда. В тоже время не всегда удается обеспечить стабильность расписания в связи с постоянным привлечением преп</w:t>
      </w:r>
      <w:r w:rsidRPr="00AC11E4">
        <w:rPr>
          <w:rFonts w:ascii="PT Astra Serif" w:hAnsi="PT Astra Serif"/>
          <w:color w:val="595959" w:themeColor="text1" w:themeTint="A6"/>
        </w:rPr>
        <w:t>о</w:t>
      </w:r>
      <w:r w:rsidRPr="00AC11E4">
        <w:rPr>
          <w:rFonts w:ascii="PT Astra Serif" w:hAnsi="PT Astra Serif"/>
          <w:color w:val="595959" w:themeColor="text1" w:themeTint="A6"/>
        </w:rPr>
        <w:t>давателей на курсы повышения квалификации, делением групп на подгруппы при пров</w:t>
      </w:r>
      <w:r w:rsidRPr="00AC11E4">
        <w:rPr>
          <w:rFonts w:ascii="PT Astra Serif" w:hAnsi="PT Astra Serif"/>
          <w:color w:val="595959" w:themeColor="text1" w:themeTint="A6"/>
        </w:rPr>
        <w:t>е</w:t>
      </w:r>
      <w:r w:rsidRPr="00AC11E4">
        <w:rPr>
          <w:rFonts w:ascii="PT Astra Serif" w:hAnsi="PT Astra Serif"/>
          <w:color w:val="595959" w:themeColor="text1" w:themeTint="A6"/>
        </w:rPr>
        <w:t xml:space="preserve">дении лабораторных и практических работ, болезнью преподавателей. </w:t>
      </w:r>
    </w:p>
    <w:p w:rsidR="00986945" w:rsidRPr="00AC11E4" w:rsidRDefault="00986945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Продолжительность теоретического и практического обучения, экзаменационных сессий, государственной итоговой аттестации и каникул соответствует ФГОС и календа</w:t>
      </w:r>
      <w:r w:rsidRPr="00AC11E4">
        <w:rPr>
          <w:rFonts w:ascii="PT Astra Serif" w:hAnsi="PT Astra Serif"/>
          <w:color w:val="595959" w:themeColor="text1" w:themeTint="A6"/>
        </w:rPr>
        <w:t>р</w:t>
      </w:r>
      <w:r w:rsidRPr="00AC11E4">
        <w:rPr>
          <w:rFonts w:ascii="PT Astra Serif" w:hAnsi="PT Astra Serif"/>
          <w:color w:val="595959" w:themeColor="text1" w:themeTint="A6"/>
        </w:rPr>
        <w:t xml:space="preserve">ному учебному графику. </w:t>
      </w:r>
    </w:p>
    <w:p w:rsidR="00986945" w:rsidRPr="00AC11E4" w:rsidRDefault="00986945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Лабораторные и практические работы выполняются в соответствии с рабочими программами учебных дисциплин, профессиональных модулей. При проведении лабор</w:t>
      </w:r>
      <w:r w:rsidRPr="00AC11E4">
        <w:rPr>
          <w:rFonts w:ascii="PT Astra Serif" w:hAnsi="PT Astra Serif"/>
          <w:color w:val="595959" w:themeColor="text1" w:themeTint="A6"/>
        </w:rPr>
        <w:t>а</w:t>
      </w:r>
      <w:r w:rsidRPr="00AC11E4">
        <w:rPr>
          <w:rFonts w:ascii="PT Astra Serif" w:hAnsi="PT Astra Serif"/>
          <w:color w:val="595959" w:themeColor="text1" w:themeTint="A6"/>
        </w:rPr>
        <w:t xml:space="preserve">торных, некоторых практических работ, занятий по иностранному языку, информатике, физической культуре, учебных практик группы студентов делятся на подгруппы. </w:t>
      </w:r>
    </w:p>
    <w:p w:rsidR="00986945" w:rsidRPr="00AC11E4" w:rsidRDefault="00986945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lastRenderedPageBreak/>
        <w:t>Все преподаватели, мастера производственного обучения колледжа имеют обяз</w:t>
      </w:r>
      <w:r w:rsidRPr="00AC11E4">
        <w:rPr>
          <w:rFonts w:ascii="PT Astra Serif" w:hAnsi="PT Astra Serif"/>
          <w:color w:val="595959" w:themeColor="text1" w:themeTint="A6"/>
        </w:rPr>
        <w:t>а</w:t>
      </w:r>
      <w:r w:rsidRPr="00AC11E4">
        <w:rPr>
          <w:rFonts w:ascii="PT Astra Serif" w:hAnsi="PT Astra Serif"/>
          <w:color w:val="595959" w:themeColor="text1" w:themeTint="A6"/>
        </w:rPr>
        <w:t>тельную учебно-методическую  документацию.</w:t>
      </w:r>
    </w:p>
    <w:p w:rsidR="00986945" w:rsidRPr="00AC11E4" w:rsidRDefault="00986945" w:rsidP="009A31FB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 xml:space="preserve">Практика в колледже организуется в соответствии с Положением о практической подготовке </w:t>
      </w:r>
      <w:proofErr w:type="gramStart"/>
      <w:r w:rsidRPr="00AC11E4">
        <w:rPr>
          <w:rFonts w:ascii="PT Astra Serif" w:hAnsi="PT Astra Serif"/>
          <w:color w:val="595959" w:themeColor="text1" w:themeTint="A6"/>
        </w:rPr>
        <w:t>обучающихся</w:t>
      </w:r>
      <w:proofErr w:type="gramEnd"/>
      <w:r w:rsidRPr="00AC11E4">
        <w:rPr>
          <w:rFonts w:ascii="PT Astra Serif" w:hAnsi="PT Astra Serif"/>
          <w:color w:val="595959" w:themeColor="text1" w:themeTint="A6"/>
        </w:rPr>
        <w:t>, осваивающих основные профессиональные образовательные программы среднего профессионального образования.</w:t>
      </w:r>
    </w:p>
    <w:p w:rsidR="00986945" w:rsidRPr="00AC11E4" w:rsidRDefault="00986945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Учебные мастерские имеются по всем профессиям. На их базе организуется уче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ная практика. Учебная практика проводится в группах по 12-13 человек. Материально- техническая база мастерских позволяет в полном объеме реализовать стандарты в части содержания. Для этого имеется необходимое учебно-производственное оборудование. Производственная практика проводится на предприятиях и организациях различных форм собственности. Со всеми предприятиями и организациями заключены как индивидуал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ь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ные, так и коллективные договора. Основным социальным партнером и основным работ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дателем является ООО Ульяновский автомобильный завод, ОАО Ульяновский механич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ский завод, АО "Ульяновское конструкторское бюро приборостроения". Также колледж взаимодействует с такими организациями, как ОАО «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Автодеталь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-сервис», ООО «Упра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ление механизации № 1», ООО «Авто Рай», «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Авторай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-центр», ОАО ГАТП-4, ООО Уль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я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новский завод тяжелых станков. Основными местами практики  секретарей являются ун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верситеты, школы, нотариальные конторы.</w:t>
      </w:r>
    </w:p>
    <w:p w:rsidR="00986945" w:rsidRPr="00AC11E4" w:rsidRDefault="00986945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Все базы практики позволяют выполнить программы практики и соответствуют установленным требованиям безопасности. Сроки и продолжительность практики уст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навливаются учебными планами, которые разработаны в соответствии с ФГОС. За всеми практикантами приказами по организации, предприятию закрепляются наставники из числа ведущих рабочих, специалистов. Разработаны методические рекомендации по 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ставлению отчета по практике.</w:t>
      </w:r>
    </w:p>
    <w:p w:rsidR="00986945" w:rsidRPr="00AC11E4" w:rsidRDefault="00986945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Руководителями преддипломной практики от работодателя являются ведущие сп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циалисты основных служб предприятия. Каждому студенту выдается индивидуальное з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дание, согласно которому оформляется отчет. Оценка по практике выставляется на осн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вании отчета и отзыва руководителей практики. Практика на АО "Ульяновское констру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торское бюро приборостроения", а также по большинству профессий н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 ООО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"Ульяно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ский автомобильный завод" является оплачиваемой.</w:t>
      </w:r>
    </w:p>
    <w:p w:rsidR="00986945" w:rsidRPr="00AC11E4" w:rsidRDefault="00986945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Анализ результатов показывает, что уровень теоретической и практической подг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товки студентов и готовность выпускников к выполнению определенных видов деятел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ь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ности соответствует квалификационным требованиям и требованиям ФГОС.</w:t>
      </w:r>
    </w:p>
    <w:p w:rsidR="00986945" w:rsidRPr="00AC11E4" w:rsidRDefault="00986945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Организация учебного процесса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мониторится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в рамках аудита по отдельным стру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турным подразделениям, педагогическим работникам и цикловым комиссиям. Выявле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ные в ходе аудита проблемы, недочеты устраняются в установленные сроки.</w:t>
      </w:r>
    </w:p>
    <w:p w:rsidR="004F658E" w:rsidRPr="00AC11E4" w:rsidRDefault="004F658E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4F658E" w:rsidRPr="00AC11E4" w:rsidRDefault="004F658E" w:rsidP="009A31FB">
      <w:pPr>
        <w:pStyle w:val="2"/>
        <w:spacing w:before="0" w:line="240" w:lineRule="auto"/>
        <w:rPr>
          <w:rFonts w:ascii="PT Astra Serif" w:hAnsi="PT Astra Serif"/>
          <w:color w:val="595959" w:themeColor="text1" w:themeTint="A6"/>
          <w:sz w:val="24"/>
          <w:szCs w:val="24"/>
        </w:rPr>
      </w:pPr>
      <w:bookmarkStart w:id="5" w:name="_Toc67913882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>1.5. Оценка востребованности выпускников</w:t>
      </w:r>
      <w:bookmarkEnd w:id="5"/>
    </w:p>
    <w:p w:rsidR="004F658E" w:rsidRPr="00AC11E4" w:rsidRDefault="00755FBD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 итогам 2019/2020</w:t>
      </w:r>
      <w:r w:rsidR="004F658E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учебного года распределение выпускников выглядит след</w:t>
      </w:r>
      <w:r w:rsidR="004F658E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="004F658E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ющим образом: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1077"/>
        <w:gridCol w:w="851"/>
        <w:gridCol w:w="957"/>
        <w:gridCol w:w="794"/>
        <w:gridCol w:w="850"/>
        <w:gridCol w:w="907"/>
        <w:gridCol w:w="1170"/>
      </w:tblGrid>
      <w:tr w:rsidR="004F658E" w:rsidRPr="00AC11E4" w:rsidTr="00744FAD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8E" w:rsidRPr="00AC11E4" w:rsidRDefault="004F658E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Профессия, специал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ь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8E" w:rsidRPr="00AC11E4" w:rsidRDefault="004F658E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Кол-во в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ы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пускн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8E" w:rsidRPr="00AC11E4" w:rsidRDefault="004F658E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Тр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-во по сп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е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ц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ал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ь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8E" w:rsidRPr="00AC11E4" w:rsidRDefault="004F658E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Тр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-во не по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пец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иал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ь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8E" w:rsidRPr="00AC11E4" w:rsidRDefault="004F658E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Уч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е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8E" w:rsidRPr="00AC11E4" w:rsidRDefault="004F658E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А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мия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8E" w:rsidRPr="00AC11E4" w:rsidRDefault="004F658E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е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крет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8E" w:rsidRPr="00AC11E4" w:rsidRDefault="004F658E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Не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тр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-но</w:t>
            </w:r>
          </w:p>
        </w:tc>
      </w:tr>
      <w:tr w:rsidR="00744FAD" w:rsidRPr="00AC11E4" w:rsidTr="00744FAD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Секретарь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744FAD" w:rsidRPr="00AC11E4" w:rsidTr="00744FAD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Автомеханик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744FAD" w:rsidRPr="00AC11E4" w:rsidTr="00744FAD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Сварщик</w:t>
            </w:r>
            <w:r w:rsidR="00CC35B9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 ручной и ч</w:t>
            </w:r>
            <w:r w:rsidR="00CC35B9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а</w:t>
            </w:r>
            <w:r w:rsidR="00CC35B9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стично механизирова</w:t>
            </w:r>
            <w:r w:rsidR="00CC35B9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</w:t>
            </w:r>
            <w:r w:rsidR="00CC35B9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ной сварки (наплавки)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744FAD" w:rsidRPr="00AC11E4" w:rsidTr="00744FAD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Электромонтер по р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е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lastRenderedPageBreak/>
              <w:t>монту и обслуживанию электрооборудования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744FAD" w:rsidRPr="00AC11E4" w:rsidTr="00744FAD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lastRenderedPageBreak/>
              <w:t>Станочник (металлоо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б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работка)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4F658E" w:rsidRPr="00AC11E4" w:rsidTr="00744FAD">
        <w:trPr>
          <w:trHeight w:val="70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4F658E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ИТОГО по ППКРС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4F658E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 w:rsidR="00744FAD"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4F658E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744FAD"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4F658E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-</w:t>
            </w:r>
            <w:r w:rsidR="00744FAD"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4F658E" w:rsidRPr="00AC11E4" w:rsidTr="00744FAD">
        <w:trPr>
          <w:trHeight w:val="70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Монтаж и т</w:t>
            </w:r>
            <w:r w:rsidR="004F658E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ехническая эксплуатация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промы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ш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ленного</w:t>
            </w:r>
            <w:r w:rsidR="004F658E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4F658E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  <w:r w:rsidR="00744FAD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744FAD" w:rsidRPr="00AC11E4" w:rsidTr="00744FAD">
        <w:trPr>
          <w:trHeight w:val="70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Сварочное производство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AD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4F658E" w:rsidRPr="00AC11E4" w:rsidTr="00744FAD">
        <w:trPr>
          <w:trHeight w:val="70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4F658E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ИТОГО ППСЗ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4F658E" w:rsidRPr="00AC11E4" w:rsidTr="00744FAD">
        <w:trPr>
          <w:trHeight w:val="70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4F658E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4F658E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="00744FAD"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  <w:r w:rsidR="004F658E"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E" w:rsidRPr="00AC11E4" w:rsidRDefault="00744FAD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</w:p>
        </w:tc>
      </w:tr>
    </w:tbl>
    <w:p w:rsidR="004F658E" w:rsidRPr="00AC11E4" w:rsidRDefault="004F658E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4F658E" w:rsidRPr="00AC11E4" w:rsidRDefault="004F658E" w:rsidP="009A31FB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Анализ трудоустройства говорит о том, что выпускники колледжа востребованы на рынке труда. Наиболее востребованными являются выпускники по профессиям электр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монтер по ремонту и обслуживанию электрооборудования, сварщик</w:t>
      </w:r>
      <w:r w:rsidR="00CC35B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частично механиз</w:t>
      </w:r>
      <w:r w:rsidR="00CC35B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="00CC35B9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рованной сварки (наплавки)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  <w:r w:rsidR="002433A0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станочник</w:t>
      </w:r>
      <w:r w:rsidR="00985945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,</w:t>
      </w:r>
      <w:r w:rsidR="002433A0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автомеханик.</w:t>
      </w:r>
    </w:p>
    <w:p w:rsidR="003547DA" w:rsidRPr="00AC11E4" w:rsidRDefault="004F658E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Выпускники колледжа, как правило, остаются работать на тех предприятиях, где проходили практику. К числу таких предприятий относятся: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ООО «Ульяновский автом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бильный завод, ОАО «Ульяновский механический завод», </w:t>
      </w:r>
      <w:r w:rsidR="00744FA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АО «Ульяновское конструкто</w:t>
      </w:r>
      <w:r w:rsidR="00744FA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</w:t>
      </w:r>
      <w:r w:rsidR="00744FA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ское бюро приборостроения»,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ООО «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Автодетальсервис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», ООО «Ульяновский механич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ский завод № 2», ООО «Симбирский подряд», ООО «Моторный завод», ОАО «ПАТП- 1»,НОУУК «Ульяновский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автотранс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», МУП «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Улья</w:t>
      </w:r>
      <w:r w:rsidR="009410C2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новск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энерготранс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», ООО «Партнёр-авто», ООО «Аспект»  и другие, всего более 40 предприятий и организаций.</w:t>
      </w:r>
      <w:proofErr w:type="gramEnd"/>
    </w:p>
    <w:p w:rsidR="00B0515C" w:rsidRPr="00AC11E4" w:rsidRDefault="00B0515C" w:rsidP="009A31FB">
      <w:pPr>
        <w:spacing w:after="0" w:line="240" w:lineRule="auto"/>
        <w:jc w:val="center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</w:p>
    <w:p w:rsidR="003547DA" w:rsidRPr="00AC11E4" w:rsidRDefault="003547DA" w:rsidP="009A31FB">
      <w:pPr>
        <w:pStyle w:val="2"/>
        <w:spacing w:before="0" w:line="240" w:lineRule="auto"/>
        <w:rPr>
          <w:rFonts w:ascii="PT Astra Serif" w:hAnsi="PT Astra Serif"/>
          <w:color w:val="595959" w:themeColor="text1" w:themeTint="A6"/>
          <w:sz w:val="24"/>
          <w:szCs w:val="24"/>
        </w:rPr>
      </w:pPr>
      <w:bookmarkStart w:id="6" w:name="_Toc67913883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>1.6. Оценка качества кадрового обеспечения</w:t>
      </w:r>
      <w:bookmarkEnd w:id="6"/>
    </w:p>
    <w:p w:rsidR="00C83776" w:rsidRPr="00AC11E4" w:rsidRDefault="00C83776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Образовательный процесс в колледже осуществляет педагогический коллектив численностью 58 человек, в том числе штатных преподавателей 26 (45%), преподавателей внутренних совместителей 16 (28%), мастеров производственного обучения 17 (29%).</w:t>
      </w:r>
    </w:p>
    <w:p w:rsidR="00C83776" w:rsidRPr="00AC11E4" w:rsidRDefault="00C83776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Состояние и динамика кадрового обеспечения образовательного процесса пре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ставлены в таблицах: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1624"/>
        <w:gridCol w:w="1708"/>
      </w:tblGrid>
      <w:tr w:rsidR="00AC11E4" w:rsidRPr="00AC11E4" w:rsidTr="00C83776">
        <w:trPr>
          <w:trHeight w:val="331"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Год</w:t>
            </w:r>
          </w:p>
        </w:tc>
      </w:tr>
      <w:tr w:rsidR="00AC11E4" w:rsidRPr="00AC11E4" w:rsidTr="00C83776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2021</w:t>
            </w:r>
          </w:p>
        </w:tc>
      </w:tr>
      <w:tr w:rsidR="00AC11E4" w:rsidRPr="00AC11E4" w:rsidTr="00C83776">
        <w:trPr>
          <w:trHeight w:val="519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Численность педагогических кадров всего</w:t>
            </w:r>
          </w:p>
          <w:p w:rsidR="00C83776" w:rsidRPr="00AC11E4" w:rsidRDefault="00C83776" w:rsidP="009A31FB">
            <w:pPr>
              <w:spacing w:after="0" w:line="240" w:lineRule="auto"/>
              <w:ind w:left="-24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(в том числе преподаватели-совместители)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58</w:t>
            </w:r>
          </w:p>
        </w:tc>
      </w:tr>
      <w:tr w:rsidR="00AC11E4" w:rsidRPr="00AC11E4" w:rsidTr="00C83776">
        <w:trPr>
          <w:trHeight w:val="30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В том числе мастеров производственного обучения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17</w:t>
            </w:r>
          </w:p>
        </w:tc>
      </w:tr>
      <w:tr w:rsidR="00AC11E4" w:rsidRPr="00AC11E4" w:rsidTr="00C83776">
        <w:trPr>
          <w:trHeight w:val="26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Численность штатных преподавателей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26</w:t>
            </w:r>
          </w:p>
        </w:tc>
      </w:tr>
      <w:tr w:rsidR="00AC11E4" w:rsidRPr="00AC11E4" w:rsidTr="00C83776">
        <w:trPr>
          <w:trHeight w:val="519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Численность преподавателей – совместителей</w:t>
            </w:r>
          </w:p>
          <w:p w:rsidR="00C83776" w:rsidRPr="00AC11E4" w:rsidRDefault="00C83776" w:rsidP="009A31FB">
            <w:pPr>
              <w:spacing w:after="0" w:line="240" w:lineRule="auto"/>
              <w:ind w:left="-24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(внутренние)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16</w:t>
            </w:r>
          </w:p>
        </w:tc>
      </w:tr>
      <w:tr w:rsidR="00AC11E4" w:rsidRPr="00AC11E4" w:rsidTr="00C83776">
        <w:trPr>
          <w:trHeight w:val="519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Численность педагогических кадров по квалификац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и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онным категориям:</w:t>
            </w:r>
          </w:p>
          <w:p w:rsidR="00C83776" w:rsidRPr="00AC11E4" w:rsidRDefault="00C83776" w:rsidP="009A31FB">
            <w:pPr>
              <w:spacing w:after="0" w:line="240" w:lineRule="auto"/>
              <w:ind w:left="-24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Высшая</w:t>
            </w:r>
          </w:p>
          <w:p w:rsidR="00C83776" w:rsidRPr="00AC11E4" w:rsidRDefault="00C83776" w:rsidP="009A31FB">
            <w:pPr>
              <w:spacing w:after="0" w:line="240" w:lineRule="auto"/>
              <w:ind w:left="-24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23</w:t>
            </w:r>
          </w:p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25</w:t>
            </w:r>
          </w:p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12</w:t>
            </w:r>
          </w:p>
        </w:tc>
      </w:tr>
      <w:tr w:rsidR="00AC11E4" w:rsidRPr="00AC11E4" w:rsidTr="00C83776">
        <w:trPr>
          <w:trHeight w:val="37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Имеют учёную степень и звание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</w:tr>
      <w:tr w:rsidR="00AC11E4" w:rsidRPr="00AC11E4" w:rsidTr="00C83776">
        <w:trPr>
          <w:trHeight w:val="31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Имеют почётное звание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9</w:t>
            </w:r>
          </w:p>
        </w:tc>
      </w:tr>
      <w:tr w:rsidR="00AC11E4" w:rsidRPr="00AC11E4" w:rsidTr="00C83776">
        <w:trPr>
          <w:trHeight w:val="31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Не имеют высшего образования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ind w:left="-24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8</w:t>
            </w:r>
          </w:p>
        </w:tc>
      </w:tr>
    </w:tbl>
    <w:p w:rsidR="00C83776" w:rsidRPr="00AC11E4" w:rsidRDefault="00C83776" w:rsidP="009A31FB">
      <w:pPr>
        <w:spacing w:after="0" w:line="240" w:lineRule="auto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473"/>
        <w:gridCol w:w="1473"/>
        <w:gridCol w:w="4991"/>
      </w:tblGrid>
      <w:tr w:rsidR="00C83776" w:rsidRPr="00AC11E4" w:rsidTr="00C83776">
        <w:trPr>
          <w:trHeight w:val="46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Прибыло (чел)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Уволились (чел)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Причина увольнения</w:t>
            </w:r>
          </w:p>
        </w:tc>
      </w:tr>
      <w:tr w:rsidR="00C83776" w:rsidRPr="00AC11E4" w:rsidTr="00C83776">
        <w:trPr>
          <w:trHeight w:val="32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Собственное желание</w:t>
            </w:r>
          </w:p>
        </w:tc>
      </w:tr>
      <w:tr w:rsidR="00C83776" w:rsidRPr="00AC11E4" w:rsidTr="00C83776">
        <w:trPr>
          <w:trHeight w:val="28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Собственное желание</w:t>
            </w:r>
          </w:p>
        </w:tc>
      </w:tr>
    </w:tbl>
    <w:p w:rsidR="00C83776" w:rsidRPr="00AC11E4" w:rsidRDefault="00C83776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>Повышение квалификации педагогических работников колледжа осуществляется по следующим направлениям:</w:t>
      </w:r>
    </w:p>
    <w:p w:rsidR="00C83776" w:rsidRPr="00AC11E4" w:rsidRDefault="00C83776" w:rsidP="00CD79F9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обучение на курсах повышения квалификации в ФГБОУ ВО УГПУ, в ОГАУ «Институт развития образования» и в ФГБОУ ВО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УлГУ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C83776" w:rsidRPr="00AC11E4" w:rsidRDefault="00C83776" w:rsidP="00CD79F9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стажировки в организациях города по профилю реализуемых программ;</w:t>
      </w:r>
    </w:p>
    <w:p w:rsidR="00C83776" w:rsidRPr="00AC11E4" w:rsidRDefault="00C83776" w:rsidP="00CD79F9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участие в семинарах, форумах, конференциях.</w:t>
      </w:r>
    </w:p>
    <w:p w:rsidR="00C83776" w:rsidRPr="00AC11E4" w:rsidRDefault="00C83776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целом за год в колледже повысили квалификацию:</w:t>
      </w:r>
    </w:p>
    <w:p w:rsidR="00C83776" w:rsidRPr="00AC11E4" w:rsidRDefault="00C83776" w:rsidP="00CD79F9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 курсах повышения квалификации в ФГБОУ ВПО УГПУ – 20 педагогич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ских работников;</w:t>
      </w:r>
    </w:p>
    <w:p w:rsidR="00C83776" w:rsidRPr="00AC11E4" w:rsidRDefault="00C83776" w:rsidP="00CD79F9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 курсах повышения квалификации в ОГАУ «Институт развития образов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ния» – 3 педагогических работника;</w:t>
      </w:r>
    </w:p>
    <w:p w:rsidR="00C83776" w:rsidRPr="00AC11E4" w:rsidRDefault="00C83776" w:rsidP="00CD79F9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на курсах повышения квалификации в ФГБОУ ВО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УлГУ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– 39 педагогич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ских работников;</w:t>
      </w:r>
    </w:p>
    <w:p w:rsidR="00C83776" w:rsidRPr="00AC11E4" w:rsidRDefault="00C83776" w:rsidP="00CD79F9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на переподготовке в ОГАУ «Институт развития образования» – 3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педагог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ческих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работника;</w:t>
      </w:r>
    </w:p>
    <w:p w:rsidR="00C83776" w:rsidRPr="00AC11E4" w:rsidRDefault="00C83776" w:rsidP="00CD79F9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участие во внешних семинарах, форумах, конференциях – 22 педагогич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ских работников.</w:t>
      </w:r>
    </w:p>
    <w:p w:rsidR="00C83776" w:rsidRPr="00AC11E4" w:rsidRDefault="00C83776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течение года прошли стажировку в различных организациях по профилю де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я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тельности 6 педагогических работников. </w:t>
      </w:r>
    </w:p>
    <w:p w:rsidR="00C83776" w:rsidRPr="00AC11E4" w:rsidRDefault="00C83776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Аттестация персонала проводится в соответствии с приказом Министерства обр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зования и науки РФ от 7 апреля 2014 г. № 276 «Об утверждении Порядка проведения 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тестации педагогических работников организаций, осуществляющих образовательную д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ятельность».</w:t>
      </w:r>
    </w:p>
    <w:p w:rsidR="00C83776" w:rsidRPr="00AC11E4" w:rsidRDefault="00C83776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целом за год прошли аттестацию 7 человек: по должности преподаватель – 5, по должности мастер производственного обучения – 1, по должности методист – 1.</w:t>
      </w:r>
    </w:p>
    <w:p w:rsidR="00C83776" w:rsidRPr="00AC11E4" w:rsidRDefault="00C83776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 высшую квалификационную категорию аттестовались – 4 человека (по должн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сти преподаватель). На первую категорию аттестовался – 1 человек (по должности мастер производственного обучения). На соответствие занимаемой должности – 1 человек (по должности методист).</w:t>
      </w:r>
    </w:p>
    <w:p w:rsidR="00B9644B" w:rsidRPr="00AC11E4" w:rsidRDefault="00C83776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Качество кадрового обеспечения соответствует требованиям ФГОС СПО.</w:t>
      </w:r>
    </w:p>
    <w:p w:rsidR="004F658E" w:rsidRPr="00AC11E4" w:rsidRDefault="004F658E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1A325C" w:rsidRPr="00AC11E4" w:rsidRDefault="001A325C" w:rsidP="009A31FB">
      <w:pPr>
        <w:pStyle w:val="2"/>
        <w:spacing w:before="0" w:line="240" w:lineRule="auto"/>
        <w:rPr>
          <w:rFonts w:ascii="PT Astra Serif" w:hAnsi="PT Astra Serif"/>
          <w:color w:val="595959" w:themeColor="text1" w:themeTint="A6"/>
          <w:sz w:val="24"/>
          <w:szCs w:val="24"/>
        </w:rPr>
      </w:pPr>
      <w:bookmarkStart w:id="7" w:name="_Toc67913884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>1.7</w:t>
      </w:r>
      <w:r w:rsidR="005622B3" w:rsidRPr="00AC11E4">
        <w:rPr>
          <w:rFonts w:ascii="PT Astra Serif" w:hAnsi="PT Astra Serif"/>
          <w:color w:val="595959" w:themeColor="text1" w:themeTint="A6"/>
          <w:sz w:val="24"/>
          <w:szCs w:val="24"/>
        </w:rPr>
        <w:t>.</w:t>
      </w:r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 xml:space="preserve"> Качество учебно-методического, библиотечно-информационного обеспечения</w:t>
      </w:r>
      <w:bookmarkEnd w:id="7"/>
    </w:p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Фонд библиотеки колледжа на 1 марта 2021 года составляет 21731 экземпляров.</w:t>
      </w:r>
    </w:p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Книжный фонд библиотеки состоит из различных видов  отечественных и зар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бежных изданий (учебной, справочной, нормативной, методической, художественной и др.), электронных документов, периодических изданий. Он формируется в соответствии  с учебными планами, рабочими программами дисциплин, модулей, каталогами обеспече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ности специальностей и информационными запросами читателей. Учебные издания пр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обретаются по заявкам преподавателей с указанием дисциплины (модуля) и количества заказываемой литературы. </w:t>
      </w:r>
    </w:p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Цикл общих гуманитарных и социально-экономических дисциплин укомплектован изданиями, вышедшими после 2011 года. Обеспеченность составляет: 0,13. </w:t>
      </w:r>
    </w:p>
    <w:p w:rsidR="009410D1" w:rsidRPr="00AC11E4" w:rsidRDefault="009410D1" w:rsidP="00CD79F9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Обеспеченность цикла математических и общих естественнонаучных дисциплин  составляет: 0,22. Приобретено: Габриелян О. С. Химия для профессий и специальностей технического профиля.</w:t>
      </w:r>
    </w:p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Цикл общеобразовательных дисциплин для студентов 1 курса на базе 9 классов укомплектован литературой разных лет издания. Обеспеченность составляет 0,37. Прио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ретено: Воронцов-Вельяминов Б.А. Астрономия 11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кл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CC35B9" w:rsidRPr="00AC11E4" w:rsidRDefault="00CC35B9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CD79F9" w:rsidRPr="00AC11E4" w:rsidRDefault="00CD79F9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CD79F9" w:rsidRPr="00AC11E4" w:rsidRDefault="00CD79F9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CC35B9" w:rsidRPr="00AC11E4" w:rsidRDefault="00CC35B9" w:rsidP="00CC35B9">
      <w:pPr>
        <w:spacing w:after="0" w:line="240" w:lineRule="auto"/>
        <w:jc w:val="center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lastRenderedPageBreak/>
        <w:t xml:space="preserve">Коэффициент </w:t>
      </w:r>
      <w:proofErr w:type="spellStart"/>
      <w:r w:rsidR="00F22B8D"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книго</w:t>
      </w: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обеспеченности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9"/>
        <w:gridCol w:w="1851"/>
      </w:tblGrid>
      <w:tr w:rsidR="00AC11E4" w:rsidRPr="00AC11E4" w:rsidTr="00CC35B9">
        <w:tc>
          <w:tcPr>
            <w:tcW w:w="7719" w:type="dxa"/>
            <w:vAlign w:val="center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1851" w:type="dxa"/>
            <w:vAlign w:val="center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Показатель обеспеченности</w:t>
            </w:r>
          </w:p>
        </w:tc>
      </w:tr>
      <w:tr w:rsidR="00CC35B9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08.01.14 Монтажник санитарно-технических, вентиляционных систем и оборудования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4,29</w:t>
            </w:r>
          </w:p>
        </w:tc>
      </w:tr>
      <w:tr w:rsidR="00AC11E4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11.01.01 Монтажник радиоэлектронной аппаратуры и приборов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2,10</w:t>
            </w:r>
          </w:p>
        </w:tc>
      </w:tr>
      <w:tr w:rsidR="00AC11E4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13.01.10 Электромонтер по ремонту и обслуживанию электрооборуд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вания (по отраслям)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2,49</w:t>
            </w:r>
          </w:p>
        </w:tc>
      </w:tr>
      <w:tr w:rsidR="00CC35B9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3,56</w:t>
            </w:r>
          </w:p>
        </w:tc>
      </w:tr>
      <w:tr w:rsidR="00AC11E4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2,49</w:t>
            </w:r>
          </w:p>
        </w:tc>
      </w:tr>
      <w:tr w:rsidR="00CC35B9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15.01.25 Станочник (металлообработка)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4,50</w:t>
            </w:r>
          </w:p>
        </w:tc>
      </w:tr>
      <w:tr w:rsidR="00CC35B9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15.01.29 Контролер станочных и слесарных работ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7,76</w:t>
            </w:r>
          </w:p>
        </w:tc>
      </w:tr>
      <w:tr w:rsidR="00AC11E4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15.01.32 Оператор станков с программным управлением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0,97</w:t>
            </w:r>
          </w:p>
        </w:tc>
      </w:tr>
      <w:tr w:rsidR="00AC11E4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15.01.35 Мастер слесарных работ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1,82</w:t>
            </w:r>
          </w:p>
        </w:tc>
      </w:tr>
      <w:tr w:rsidR="00CC35B9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15.02.01 Монтаж и техническая эксплуатация промышленного оборуд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вания (по отраслям)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3,58</w:t>
            </w:r>
          </w:p>
        </w:tc>
      </w:tr>
      <w:tr w:rsidR="00CC35B9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15.02.08 Технология машиностроения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6,53</w:t>
            </w:r>
          </w:p>
        </w:tc>
      </w:tr>
      <w:tr w:rsidR="00CC35B9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22.02.06 Сварочное производство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3,67</w:t>
            </w:r>
          </w:p>
        </w:tc>
      </w:tr>
      <w:tr w:rsidR="00AC11E4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23.01.03 Автомеханик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3,07</w:t>
            </w:r>
          </w:p>
        </w:tc>
      </w:tr>
      <w:tr w:rsidR="00F22B8D" w:rsidRPr="00AC11E4" w:rsidTr="00CC35B9">
        <w:tc>
          <w:tcPr>
            <w:tcW w:w="7719" w:type="dxa"/>
          </w:tcPr>
          <w:p w:rsidR="00F22B8D" w:rsidRPr="00AC11E4" w:rsidRDefault="00F22B8D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38.02.01 Экономика и бухгалтерский учёт (по отраслям)</w:t>
            </w:r>
          </w:p>
        </w:tc>
        <w:tc>
          <w:tcPr>
            <w:tcW w:w="1851" w:type="dxa"/>
          </w:tcPr>
          <w:p w:rsidR="00F22B8D" w:rsidRPr="00AC11E4" w:rsidRDefault="00F22B8D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7,17</w:t>
            </w:r>
          </w:p>
        </w:tc>
      </w:tr>
      <w:tr w:rsidR="00AC11E4" w:rsidRPr="00AC11E4" w:rsidTr="00CC35B9">
        <w:tc>
          <w:tcPr>
            <w:tcW w:w="7719" w:type="dxa"/>
          </w:tcPr>
          <w:p w:rsidR="00CC35B9" w:rsidRPr="00AC11E4" w:rsidRDefault="00CC35B9" w:rsidP="00CC35B9">
            <w:pPr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46. 01.01 Секретарь</w:t>
            </w:r>
          </w:p>
        </w:tc>
        <w:tc>
          <w:tcPr>
            <w:tcW w:w="1851" w:type="dxa"/>
          </w:tcPr>
          <w:p w:rsidR="00CC35B9" w:rsidRPr="00AC11E4" w:rsidRDefault="00CC35B9" w:rsidP="00CC35B9">
            <w:pPr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1,42</w:t>
            </w:r>
          </w:p>
        </w:tc>
      </w:tr>
    </w:tbl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Фонд дополнительной литературы включает справочно-библиографическую, поп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лярную, научную литературу, нормативно-технические документы, периодические изд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ния. На первое полугодие 2021 года оформлена подписка на 1 газету и 7 наименований журналов, выписываемых в соответствии с профилями подготовки, рекомендациями пр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подавателей и запросами читателей: Российская газета; Методист. Комплект; Среднее профессиональное образование; Сварщик в России; Металлообработка; Новости электр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техники.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Радиомир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 За рулём. Металлообработку и Новости электротехники выписали в электронном виде.</w:t>
      </w:r>
    </w:p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библиотеке колледжа имеется читальный зал, который оснащён четырьмя ко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пьютерами, имеющими выход в Интернет. Компьютеры предоставляются студентам для самостоятельной работы.</w:t>
      </w:r>
    </w:p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В библиотеке имеется принтер. </w:t>
      </w:r>
    </w:p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Обеспечение специальностей информационными ресурсами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представлены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ниже:</w:t>
      </w:r>
    </w:p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1.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Практический курс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INTERNET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EXPLORER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5.0 (2000г.)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9410D1" w:rsidRPr="00AC11E4" w:rsidRDefault="009410D1" w:rsidP="00CD79F9">
      <w:pPr>
        <w:pStyle w:val="a4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2.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hyperlink r:id="rId22" w:tooltip="ALIMOV_A.SH._KOLYAGIN_YU.M._I_DR._ALGEBRA_I_NACHALA_MATEMATICHESKOGO_ANALIZA._10_11_KLASSY_BAZOVYI_UROVEN_.pdf (12915833b)" w:history="1">
        <w:r w:rsidRPr="00AC11E4">
          <w:rPr>
            <w:rFonts w:ascii="PT Astra Serif" w:eastAsia="Times New Roman" w:hAnsi="PT Astra Serif" w:cs="Times New Roman"/>
            <w:color w:val="595959" w:themeColor="text1" w:themeTint="A6"/>
            <w:sz w:val="24"/>
            <w:szCs w:val="24"/>
          </w:rPr>
          <w:t>Алимов А.Ш., Колягин Ю.М. и др. Алгебра и начала математического анализа. 10-11 классы (базовый уровень, 2012 год.)</w:t>
        </w:r>
      </w:hyperlink>
      <w:r w:rsidR="00F22B8D" w:rsidRPr="00AC11E4">
        <w:rPr>
          <w:rFonts w:ascii="PT Astra Serif" w:eastAsia="Times New Roman" w:hAnsi="PT Astra Serif" w:cs="Times New Roman"/>
          <w:color w:val="595959" w:themeColor="text1" w:themeTint="A6"/>
          <w:sz w:val="24"/>
          <w:szCs w:val="24"/>
        </w:rPr>
        <w:t>.</w:t>
      </w:r>
    </w:p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3.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Полный курс стереометрии. Под ред. Р. П. Ушакова. Для средних школ, лицеев, гимназий, колледжей, для подготовки в ВУЗ и для самостоятельного обучения.(1997-2001 гг.)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4.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Математика. Стереометрия. Полный интерактивный курс для учащихся школ, лицеев, гимназий, колледжей, студентов технических вузов. Р. П. Ушаков, С. А. Беляев. Под ред. Т. С.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Пиголкиной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 (2003г.)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5.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Тригонометрия. Мультимедийный учебный курс для учащихся 9-11 кла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сов.(1998г.)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6. Ваш репетитор. Физика. 7-11 классы. (2004г.)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9410D1" w:rsidRPr="00AC11E4" w:rsidRDefault="009410D1" w:rsidP="00CD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7. История России.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XX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век.Ч.4.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9 класс.(2009г.)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9410D1" w:rsidRPr="00AC11E4" w:rsidRDefault="009410D1" w:rsidP="00CD79F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8. Электронный образовательный ресурс Технологическая оснастка на 20 компакт-дисках.</w:t>
      </w:r>
    </w:p>
    <w:p w:rsidR="009410D1" w:rsidRPr="00AC11E4" w:rsidRDefault="009410D1" w:rsidP="00CD79F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>9. Электронный образовательный ресурс Метрология, стандартизация и сертиф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кация в машиностроении на 20 компакт- дисках.</w:t>
      </w:r>
    </w:p>
    <w:p w:rsidR="0060579F" w:rsidRPr="00AC11E4" w:rsidRDefault="009410D1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10.Электронный образовательный ресурс Технология машиностроения. Основные методы разработки технологических процессов в машиностроении на 20 компакт-дисках.</w:t>
      </w:r>
    </w:p>
    <w:p w:rsidR="004F658E" w:rsidRPr="00AC11E4" w:rsidRDefault="004F658E" w:rsidP="00CD79F9">
      <w:pPr>
        <w:spacing w:after="0" w:line="240" w:lineRule="auto"/>
        <w:ind w:firstLine="709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Оценка программно-информационного обеспечения учебного процесса</w:t>
      </w:r>
    </w:p>
    <w:p w:rsidR="004F658E" w:rsidRPr="00AC11E4" w:rsidRDefault="004F658E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колледже имеются:</w:t>
      </w:r>
    </w:p>
    <w:p w:rsidR="004F658E" w:rsidRPr="00AC11E4" w:rsidRDefault="004F658E" w:rsidP="00CD79F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количество выходов в интернет – 10;</w:t>
      </w:r>
    </w:p>
    <w:p w:rsidR="004F658E" w:rsidRPr="00AC11E4" w:rsidRDefault="004F658E" w:rsidP="00CD79F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количество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интернет-серверов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– 1;</w:t>
      </w:r>
    </w:p>
    <w:p w:rsidR="004F658E" w:rsidRPr="00AC11E4" w:rsidRDefault="004F658E" w:rsidP="00CD79F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подключение к сети Интернет со скоростью выше 2 Мб/сек.;</w:t>
      </w:r>
    </w:p>
    <w:p w:rsidR="004F658E" w:rsidRPr="00AC11E4" w:rsidRDefault="004F658E" w:rsidP="00CD79F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общее количество персональных компьютеров для учебного процесса – 93.</w:t>
      </w:r>
    </w:p>
    <w:p w:rsidR="001A325C" w:rsidRPr="00AC11E4" w:rsidRDefault="004F658E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Обеспечение специальностей и профессий программными средствами и информ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ционными ресурсами представлено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67"/>
        <w:gridCol w:w="6343"/>
      </w:tblGrid>
      <w:tr w:rsidR="00AC11E4" w:rsidRPr="00AC11E4" w:rsidTr="004F658E">
        <w:tc>
          <w:tcPr>
            <w:tcW w:w="560" w:type="dxa"/>
            <w:vAlign w:val="center"/>
          </w:tcPr>
          <w:p w:rsidR="001A325C" w:rsidRPr="00AC11E4" w:rsidRDefault="001A325C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 xml:space="preserve">№ </w:t>
            </w:r>
            <w:proofErr w:type="gramStart"/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п</w:t>
            </w:r>
            <w:proofErr w:type="gramEnd"/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/п</w:t>
            </w:r>
          </w:p>
        </w:tc>
        <w:tc>
          <w:tcPr>
            <w:tcW w:w="2667" w:type="dxa"/>
            <w:vAlign w:val="center"/>
          </w:tcPr>
          <w:p w:rsidR="001A325C" w:rsidRPr="00AC11E4" w:rsidRDefault="001A325C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Наименование спец</w:t>
            </w: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и</w:t>
            </w: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альности/ профессии</w:t>
            </w:r>
          </w:p>
        </w:tc>
        <w:tc>
          <w:tcPr>
            <w:tcW w:w="6343" w:type="dxa"/>
            <w:vAlign w:val="center"/>
          </w:tcPr>
          <w:p w:rsidR="001A325C" w:rsidRPr="00AC11E4" w:rsidRDefault="001A325C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Информационные ресурсы</w:t>
            </w:r>
          </w:p>
        </w:tc>
      </w:tr>
      <w:tr w:rsidR="00AC11E4" w:rsidRPr="00C10630" w:rsidTr="004F658E">
        <w:tc>
          <w:tcPr>
            <w:tcW w:w="560" w:type="dxa"/>
          </w:tcPr>
          <w:p w:rsidR="001A325C" w:rsidRPr="00AC11E4" w:rsidRDefault="001A325C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67" w:type="dxa"/>
          </w:tcPr>
          <w:p w:rsidR="001A325C" w:rsidRPr="00AC11E4" w:rsidRDefault="00E24C72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15.02.01</w:t>
            </w:r>
            <w:r w:rsidR="001A325C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 Монтаж и те</w:t>
            </w:r>
            <w:r w:rsidR="001A325C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х</w:t>
            </w:r>
            <w:r w:rsidR="001A325C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ническая эксплуатация промышленного об</w:t>
            </w:r>
            <w:r w:rsidR="001A325C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="001A325C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рудования (по отра</w:t>
            </w:r>
            <w:r w:rsidR="001A325C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</w:t>
            </w:r>
            <w:r w:rsidR="001A325C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лям)</w:t>
            </w:r>
          </w:p>
        </w:tc>
        <w:tc>
          <w:tcPr>
            <w:tcW w:w="6343" w:type="dxa"/>
          </w:tcPr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ABBYYFineReader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ProfessionalEdition</w:t>
            </w:r>
            <w:proofErr w:type="spellEnd"/>
          </w:p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AdobePhotoshopCS3</w:t>
            </w:r>
          </w:p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AdobePhotoshop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7.0.1. CE</w:t>
            </w:r>
          </w:p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9.1 -Russian</w:t>
            </w:r>
          </w:p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2007</w:t>
            </w:r>
          </w:p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2010</w:t>
            </w:r>
          </w:p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1A325C" w:rsidRPr="00AC11E4" w:rsidRDefault="001A325C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</w:tc>
      </w:tr>
      <w:tr w:rsidR="00AC11E4" w:rsidRPr="00C10630" w:rsidTr="004F658E">
        <w:tc>
          <w:tcPr>
            <w:tcW w:w="560" w:type="dxa"/>
          </w:tcPr>
          <w:p w:rsidR="001137A3" w:rsidRPr="00AC11E4" w:rsidRDefault="001137A3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</w:tcPr>
          <w:p w:rsidR="001137A3" w:rsidRPr="00AC11E4" w:rsidRDefault="001137A3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6343" w:type="dxa"/>
          </w:tcPr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CS3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2007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2010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</w:tc>
      </w:tr>
      <w:tr w:rsidR="00AC11E4" w:rsidRPr="00C10630" w:rsidTr="004F658E">
        <w:tc>
          <w:tcPr>
            <w:tcW w:w="560" w:type="dxa"/>
          </w:tcPr>
          <w:p w:rsidR="001137A3" w:rsidRPr="00AC11E4" w:rsidRDefault="001137A3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</w:tcPr>
          <w:p w:rsidR="001137A3" w:rsidRPr="00AC11E4" w:rsidRDefault="001137A3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13.02.11 Техническая эксплуатация и обсл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у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живание электрическ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го и электромеханич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е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ского оборудования (по отраслям)</w:t>
            </w:r>
          </w:p>
        </w:tc>
        <w:tc>
          <w:tcPr>
            <w:tcW w:w="6343" w:type="dxa"/>
          </w:tcPr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CS3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2007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2010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lastRenderedPageBreak/>
              <w:t>Nero 9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</w:tc>
      </w:tr>
      <w:tr w:rsidR="00AC11E4" w:rsidRPr="00AC11E4" w:rsidTr="004F658E">
        <w:tc>
          <w:tcPr>
            <w:tcW w:w="560" w:type="dxa"/>
          </w:tcPr>
          <w:p w:rsidR="001137A3" w:rsidRPr="00AC11E4" w:rsidRDefault="001137A3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</w:tcPr>
          <w:p w:rsidR="001137A3" w:rsidRPr="00AC11E4" w:rsidRDefault="001137A3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22.02.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06 Сварочное производство</w:t>
            </w:r>
          </w:p>
        </w:tc>
        <w:tc>
          <w:tcPr>
            <w:tcW w:w="6343" w:type="dxa"/>
          </w:tcPr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CS3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2007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2010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УМКК «Сварочные работы»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ПО САПР ТП «Вертикаль»</w:t>
            </w:r>
          </w:p>
        </w:tc>
      </w:tr>
      <w:tr w:rsidR="00AC11E4" w:rsidRPr="00AC11E4" w:rsidTr="004F658E">
        <w:tc>
          <w:tcPr>
            <w:tcW w:w="560" w:type="dxa"/>
          </w:tcPr>
          <w:p w:rsidR="001137A3" w:rsidRPr="00AC11E4" w:rsidRDefault="001137A3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67" w:type="dxa"/>
          </w:tcPr>
          <w:p w:rsidR="001137A3" w:rsidRPr="00AC11E4" w:rsidRDefault="001137A3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15.02.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08 Технология машиностроения</w:t>
            </w:r>
          </w:p>
        </w:tc>
        <w:tc>
          <w:tcPr>
            <w:tcW w:w="6343" w:type="dxa"/>
          </w:tcPr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CS3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2007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2010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САПР</w:t>
            </w:r>
            <w:proofErr w:type="gram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ADEM</w:t>
            </w:r>
            <w:proofErr w:type="gramEnd"/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САПР ВЕРТИКАЛЬ 2011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ЭОР «Технология машиностроения. Основы разработки ТП в машиностроении»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Образовательная программа АСКОН</w:t>
            </w:r>
          </w:p>
        </w:tc>
      </w:tr>
      <w:tr w:rsidR="00AC11E4" w:rsidRPr="00AC11E4" w:rsidTr="004F658E">
        <w:tc>
          <w:tcPr>
            <w:tcW w:w="560" w:type="dxa"/>
          </w:tcPr>
          <w:p w:rsidR="001137A3" w:rsidRPr="00AC11E4" w:rsidRDefault="001137A3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67" w:type="dxa"/>
          </w:tcPr>
          <w:p w:rsidR="001137A3" w:rsidRPr="00AC11E4" w:rsidRDefault="001137A3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15.01.</w:t>
            </w:r>
            <w:r w:rsidR="009410D1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35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9410D1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Мастер сл</w:t>
            </w:r>
            <w:r w:rsidR="009410D1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е</w:t>
            </w:r>
            <w:r w:rsidR="009410D1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сарных работ</w:t>
            </w:r>
          </w:p>
        </w:tc>
        <w:tc>
          <w:tcPr>
            <w:tcW w:w="6343" w:type="dxa"/>
          </w:tcPr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CS3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 Профессиональный плюс 2007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 профессиональный плюс 2010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lastRenderedPageBreak/>
              <w:t>Windows XP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ЭОР «Метрология, стандартизация и сертификация»</w:t>
            </w:r>
          </w:p>
        </w:tc>
      </w:tr>
      <w:tr w:rsidR="00AC11E4" w:rsidRPr="00AC11E4" w:rsidTr="004F658E">
        <w:tc>
          <w:tcPr>
            <w:tcW w:w="560" w:type="dxa"/>
          </w:tcPr>
          <w:p w:rsidR="001137A3" w:rsidRPr="00AC11E4" w:rsidRDefault="001137A3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67" w:type="dxa"/>
          </w:tcPr>
          <w:p w:rsidR="001137A3" w:rsidRPr="00AC11E4" w:rsidRDefault="001137A3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15.01.05 Сварщик</w:t>
            </w:r>
            <w:r w:rsidR="009410D1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 ру</w:t>
            </w:r>
            <w:r w:rsidR="009410D1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ч</w:t>
            </w:r>
            <w:r w:rsidR="009410D1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ной и частично мех</w:t>
            </w:r>
            <w:r w:rsidR="009410D1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а</w:t>
            </w:r>
            <w:r w:rsidR="009410D1"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низированной сварки (наплавки)</w:t>
            </w:r>
          </w:p>
        </w:tc>
        <w:tc>
          <w:tcPr>
            <w:tcW w:w="6343" w:type="dxa"/>
          </w:tcPr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CS3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2007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2010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ЭОР «Метрология, стандартизация и сертификация»</w:t>
            </w:r>
          </w:p>
        </w:tc>
      </w:tr>
      <w:tr w:rsidR="00AC11E4" w:rsidRPr="00AC11E4" w:rsidTr="004F658E">
        <w:tc>
          <w:tcPr>
            <w:tcW w:w="560" w:type="dxa"/>
          </w:tcPr>
          <w:p w:rsidR="001137A3" w:rsidRPr="00AC11E4" w:rsidRDefault="001137A3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67" w:type="dxa"/>
          </w:tcPr>
          <w:p w:rsidR="001137A3" w:rsidRPr="00AC11E4" w:rsidRDefault="001137A3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46.01.01Секретарь </w:t>
            </w:r>
          </w:p>
        </w:tc>
        <w:tc>
          <w:tcPr>
            <w:tcW w:w="6343" w:type="dxa"/>
          </w:tcPr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CS3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2007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2010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Sweet Home 3d</w:t>
            </w:r>
          </w:p>
        </w:tc>
      </w:tr>
      <w:tr w:rsidR="00AC11E4" w:rsidRPr="00C10630" w:rsidTr="004F658E">
        <w:tc>
          <w:tcPr>
            <w:tcW w:w="560" w:type="dxa"/>
          </w:tcPr>
          <w:p w:rsidR="001137A3" w:rsidRPr="00AC11E4" w:rsidRDefault="001137A3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</w:tcPr>
          <w:p w:rsidR="001137A3" w:rsidRPr="00AC11E4" w:rsidRDefault="001137A3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23.01.03 Автомеханик </w:t>
            </w:r>
          </w:p>
        </w:tc>
        <w:tc>
          <w:tcPr>
            <w:tcW w:w="6343" w:type="dxa"/>
          </w:tcPr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CS3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2007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2010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</w:tc>
      </w:tr>
      <w:tr w:rsidR="00AC11E4" w:rsidRPr="00C10630" w:rsidTr="004F658E">
        <w:tc>
          <w:tcPr>
            <w:tcW w:w="560" w:type="dxa"/>
          </w:tcPr>
          <w:p w:rsidR="001137A3" w:rsidRPr="00AC11E4" w:rsidRDefault="001137A3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</w:tcPr>
          <w:p w:rsidR="001137A3" w:rsidRPr="00AC11E4" w:rsidRDefault="001137A3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13.01.10 Электромо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тер по ремонту и 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б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служиванию электр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оборудования</w:t>
            </w:r>
          </w:p>
        </w:tc>
        <w:tc>
          <w:tcPr>
            <w:tcW w:w="6343" w:type="dxa"/>
          </w:tcPr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CS3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lastRenderedPageBreak/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2007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2010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</w:tc>
      </w:tr>
      <w:tr w:rsidR="00AC11E4" w:rsidRPr="00C10630" w:rsidTr="004F658E">
        <w:tc>
          <w:tcPr>
            <w:tcW w:w="560" w:type="dxa"/>
          </w:tcPr>
          <w:p w:rsidR="001137A3" w:rsidRPr="00AC11E4" w:rsidRDefault="001137A3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</w:tcPr>
          <w:p w:rsidR="001137A3" w:rsidRPr="00AC11E4" w:rsidRDefault="001137A3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15.01.25 Станочник</w:t>
            </w:r>
          </w:p>
        </w:tc>
        <w:tc>
          <w:tcPr>
            <w:tcW w:w="6343" w:type="dxa"/>
          </w:tcPr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CS3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2007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2010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</w:tc>
      </w:tr>
      <w:tr w:rsidR="00AC11E4" w:rsidRPr="00C10630" w:rsidTr="004F658E">
        <w:tc>
          <w:tcPr>
            <w:tcW w:w="560" w:type="dxa"/>
          </w:tcPr>
          <w:p w:rsidR="001137A3" w:rsidRPr="00AC11E4" w:rsidRDefault="001137A3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</w:tcPr>
          <w:p w:rsidR="001137A3" w:rsidRPr="00AC11E4" w:rsidRDefault="001137A3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15.01.29 Контролер станочных и слесарных работ</w:t>
            </w:r>
          </w:p>
        </w:tc>
        <w:tc>
          <w:tcPr>
            <w:tcW w:w="6343" w:type="dxa"/>
          </w:tcPr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CS3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2007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2010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1137A3" w:rsidRPr="00AC11E4" w:rsidRDefault="001137A3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</w:tc>
      </w:tr>
      <w:tr w:rsidR="00AC11E4" w:rsidRPr="00C10630" w:rsidTr="004F658E">
        <w:tc>
          <w:tcPr>
            <w:tcW w:w="560" w:type="dxa"/>
          </w:tcPr>
          <w:p w:rsidR="000D5DEA" w:rsidRPr="00AC11E4" w:rsidRDefault="000D5DEA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</w:tcPr>
          <w:p w:rsidR="000D5DEA" w:rsidRPr="00AC11E4" w:rsidRDefault="000D5DEA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15.01.32 Оператор станков с програм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м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ным управлением</w:t>
            </w:r>
          </w:p>
        </w:tc>
        <w:tc>
          <w:tcPr>
            <w:tcW w:w="6343" w:type="dxa"/>
          </w:tcPr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CS3</w:t>
            </w:r>
          </w:p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2007</w:t>
            </w:r>
          </w:p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2010</w:t>
            </w:r>
          </w:p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0D5DEA" w:rsidRPr="00AC11E4" w:rsidRDefault="000D5DEA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</w:tc>
      </w:tr>
      <w:tr w:rsidR="00AC11E4" w:rsidRPr="00C10630" w:rsidTr="004F658E">
        <w:tc>
          <w:tcPr>
            <w:tcW w:w="560" w:type="dxa"/>
          </w:tcPr>
          <w:p w:rsidR="009410D1" w:rsidRPr="00AC11E4" w:rsidRDefault="009410D1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</w:tcPr>
          <w:p w:rsidR="009410D1" w:rsidRPr="00AC11E4" w:rsidRDefault="009410D1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11.01.01 Монтажник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lastRenderedPageBreak/>
              <w:t>радиоэлектронной а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паратуры и приборов</w:t>
            </w:r>
          </w:p>
        </w:tc>
        <w:tc>
          <w:tcPr>
            <w:tcW w:w="6343" w:type="dxa"/>
          </w:tcPr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lastRenderedPageBreak/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lastRenderedPageBreak/>
              <w:t>Adobe Photoshop CS3</w:t>
            </w:r>
          </w:p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2007</w:t>
            </w:r>
          </w:p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2010</w:t>
            </w:r>
          </w:p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9410D1" w:rsidRPr="00AC11E4" w:rsidRDefault="009410D1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</w:tc>
      </w:tr>
      <w:tr w:rsidR="00AC11E4" w:rsidRPr="00C10630" w:rsidTr="004F658E">
        <w:tc>
          <w:tcPr>
            <w:tcW w:w="560" w:type="dxa"/>
          </w:tcPr>
          <w:p w:rsidR="00C83776" w:rsidRPr="00AC11E4" w:rsidRDefault="00C83776" w:rsidP="009A31F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08.01.14 Монтажник </w:t>
            </w:r>
            <w:proofErr w:type="gram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санитарно-технически</w:t>
            </w:r>
            <w:proofErr w:type="gram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, вентиляционных с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стем и оборудования</w:t>
            </w:r>
          </w:p>
        </w:tc>
        <w:tc>
          <w:tcPr>
            <w:tcW w:w="6343" w:type="dxa"/>
          </w:tcPr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FineReader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9.0 Professional Edition</w:t>
            </w:r>
          </w:p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CS3</w:t>
            </w:r>
          </w:p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Photoshop 7.0.1. CE</w:t>
            </w:r>
          </w:p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Adobe Reader 9.1 -Russian</w:t>
            </w:r>
          </w:p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AutoCAD 2009 –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</w:t>
            </w:r>
          </w:p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CorelDRAW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(R) Graphics Suite X4</w:t>
            </w:r>
          </w:p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Securiti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8 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для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Windows</w:t>
            </w:r>
          </w:p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2007</w:t>
            </w:r>
          </w:p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MicrosoftOffice</w:t>
            </w: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профессиональныйплюс</w:t>
            </w:r>
            <w:proofErr w:type="spellEnd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 2010</w:t>
            </w:r>
          </w:p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Nero 9</w:t>
            </w:r>
          </w:p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Total Commander (Remove or Repair)</w:t>
            </w:r>
          </w:p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WinRAR </w:t>
            </w:r>
            <w:proofErr w:type="spellStart"/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archiver</w:t>
            </w:r>
            <w:proofErr w:type="spellEnd"/>
          </w:p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XP</w:t>
            </w:r>
          </w:p>
          <w:p w:rsidR="00C83776" w:rsidRPr="00AC11E4" w:rsidRDefault="00C83776" w:rsidP="009A31FB">
            <w:pPr>
              <w:spacing w:after="0" w:line="24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  <w:lang w:val="en-US"/>
              </w:rPr>
              <w:t>Windows 7</w:t>
            </w:r>
          </w:p>
        </w:tc>
      </w:tr>
    </w:tbl>
    <w:p w:rsidR="001A325C" w:rsidRPr="00AC11E4" w:rsidRDefault="001A325C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</w:pPr>
    </w:p>
    <w:p w:rsidR="001A325C" w:rsidRPr="00AC11E4" w:rsidRDefault="001A325C" w:rsidP="009A31FB">
      <w:pPr>
        <w:spacing w:after="0" w:line="240" w:lineRule="auto"/>
        <w:jc w:val="center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Направления улучшения деятельности</w:t>
      </w:r>
    </w:p>
    <w:p w:rsidR="001A325C" w:rsidRPr="00AC11E4" w:rsidRDefault="00F22B8D" w:rsidP="00F22B8D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="001A325C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бновление фонда библиотеки литературой по дисциплинам общепрофесс</w:t>
      </w:r>
      <w:r w:rsidR="001A325C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="001A325C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онального и профессионального циклам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F36692" w:rsidRPr="00AC11E4" w:rsidRDefault="00F22B8D" w:rsidP="00F22B8D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</w:t>
      </w:r>
      <w:r w:rsidR="00F36692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одписание договоров с электронными библиотеками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1A325C" w:rsidRPr="00AC11E4" w:rsidRDefault="00F22B8D" w:rsidP="00F22B8D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</w:t>
      </w:r>
      <w:r w:rsidR="001A325C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азмещение на сайте колледжа методических материалов по дисциплинам МДК, ПМ.</w:t>
      </w:r>
    </w:p>
    <w:p w:rsidR="004F658E" w:rsidRPr="00AC11E4" w:rsidRDefault="004F658E" w:rsidP="009A31FB">
      <w:pPr>
        <w:pStyle w:val="Default"/>
        <w:rPr>
          <w:rFonts w:ascii="PT Astra Serif" w:hAnsi="PT Astra Serif"/>
          <w:b/>
          <w:color w:val="595959" w:themeColor="text1" w:themeTint="A6"/>
        </w:rPr>
      </w:pPr>
    </w:p>
    <w:p w:rsidR="004F658E" w:rsidRPr="00AC11E4" w:rsidRDefault="004F658E" w:rsidP="009A31FB">
      <w:pPr>
        <w:pStyle w:val="3"/>
        <w:spacing w:before="0"/>
        <w:rPr>
          <w:rFonts w:ascii="PT Astra Serif" w:hAnsi="PT Astra Serif"/>
          <w:color w:val="595959" w:themeColor="text1" w:themeTint="A6"/>
          <w:sz w:val="24"/>
          <w:szCs w:val="24"/>
        </w:rPr>
      </w:pPr>
      <w:bookmarkStart w:id="8" w:name="_Toc67913885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>1.8. Оценка качества материально-технической базы</w:t>
      </w:r>
      <w:bookmarkEnd w:id="8"/>
    </w:p>
    <w:p w:rsidR="00C83776" w:rsidRPr="00AC11E4" w:rsidRDefault="00C83776" w:rsidP="009A31FB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Основной учебный корпус колледжа рассчитан на 600-800 учебных мест. Основные характеристики: всего полезной площади - </w:t>
      </w:r>
      <w:smartTag w:uri="urn:schemas-microsoft-com:office:smarttags" w:element="metricconverter">
        <w:smartTagPr>
          <w:attr w:name="ProductID" w:val="7249 м2"/>
        </w:smartTagP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</w:rPr>
          <w:t>7249 м</w:t>
        </w:r>
        <w:proofErr w:type="gramStart"/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  <w:vertAlign w:val="superscript"/>
          </w:rPr>
          <w:t>2</w:t>
        </w:r>
        <w:proofErr w:type="gramEnd"/>
        <w:r w:rsidR="00F22B8D"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  <w:vertAlign w:val="superscript"/>
          </w:rPr>
          <w:t xml:space="preserve"> </w:t>
        </w:r>
      </w:smartTag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в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т.ч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.: производственные мастерские - </w:t>
      </w:r>
      <w:smartTag w:uri="urn:schemas-microsoft-com:office:smarttags" w:element="metricconverter">
        <w:smartTagPr>
          <w:attr w:name="ProductID" w:val="2520 м2"/>
        </w:smartTagP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</w:rPr>
          <w:t>2520 м</w:t>
        </w: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  <w:vertAlign w:val="superscript"/>
          </w:rPr>
          <w:t>2</w:t>
        </w:r>
      </w:smartTag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классы, учебные кабинеты, лаборатории - </w:t>
      </w:r>
      <w:smartTag w:uri="urn:schemas-microsoft-com:office:smarttags" w:element="metricconverter">
        <w:smartTagPr>
          <w:attr w:name="ProductID" w:val="2540 м2"/>
        </w:smartTagP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</w:rPr>
          <w:t>2540 м</w:t>
        </w: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  <w:vertAlign w:val="superscript"/>
          </w:rPr>
          <w:t>2</w:t>
        </w:r>
      </w:smartTag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бытовые помещения 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–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1768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 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vertAlign w:val="superscript"/>
        </w:rPr>
        <w:t>2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помещения для культурно-массовой работы - </w:t>
      </w:r>
      <w:smartTag w:uri="urn:schemas-microsoft-com:office:smarttags" w:element="metricconverter">
        <w:smartTagPr>
          <w:attr w:name="ProductID" w:val="200 м2"/>
        </w:smartTagP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</w:rPr>
          <w:t>200 м</w:t>
        </w: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  <w:vertAlign w:val="superscript"/>
          </w:rPr>
          <w:t>2</w:t>
        </w:r>
      </w:smartTag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помещения для физкультурной раб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ты - </w:t>
      </w:r>
      <w:smartTag w:uri="urn:schemas-microsoft-com:office:smarttags" w:element="metricconverter">
        <w:smartTagPr>
          <w:attr w:name="ProductID" w:val="288 м2"/>
        </w:smartTagP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</w:rPr>
          <w:t>288 м</w:t>
        </w: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  <w:vertAlign w:val="superscript"/>
          </w:rPr>
          <w:t>2</w:t>
        </w:r>
      </w:smartTag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столовая - </w:t>
      </w:r>
      <w:smartTag w:uri="urn:schemas-microsoft-com:office:smarttags" w:element="metricconverter">
        <w:smartTagPr>
          <w:attr w:name="ProductID" w:val="230 м2"/>
        </w:smartTagP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</w:rPr>
          <w:t>230 м</w:t>
        </w: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  <w:vertAlign w:val="superscript"/>
          </w:rPr>
          <w:t>2</w:t>
        </w:r>
      </w:smartTag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(на 200 посадочных мест);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административные помещения - </w:t>
      </w:r>
      <w:smartTag w:uri="urn:schemas-microsoft-com:office:smarttags" w:element="metricconverter">
        <w:smartTagPr>
          <w:attr w:name="ProductID" w:val="144 м2"/>
        </w:smartTagP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</w:rPr>
          <w:t>144 м</w:t>
        </w: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  <w:vertAlign w:val="superscript"/>
          </w:rPr>
          <w:t>2</w:t>
        </w:r>
      </w:smartTag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складские - </w:t>
      </w:r>
      <w:smartTag w:uri="urn:schemas-microsoft-com:office:smarttags" w:element="metricconverter">
        <w:smartTagPr>
          <w:attr w:name="ProductID" w:val="70 м2"/>
        </w:smartTagP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</w:rPr>
          <w:t>70 м</w:t>
        </w:r>
        <w:r w:rsidRPr="00AC11E4">
          <w:rPr>
            <w:rFonts w:ascii="PT Astra Serif" w:hAnsi="PT Astra Serif" w:cs="Times New Roman"/>
            <w:color w:val="595959" w:themeColor="text1" w:themeTint="A6"/>
            <w:sz w:val="24"/>
            <w:szCs w:val="24"/>
            <w:vertAlign w:val="superscript"/>
          </w:rPr>
          <w:t>2</w:t>
        </w:r>
      </w:smartTag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медицинский пункт – 1.</w:t>
      </w:r>
    </w:p>
    <w:p w:rsidR="00C83776" w:rsidRPr="00AC11E4" w:rsidRDefault="00C83776" w:rsidP="009A31FB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Для реализации учебного процесса используются 29 кабинетов и лабораторий, 8 учебных мастерских. Укомплектованность учебных кабинетов и мастерских современным оборудованием сравнительно высокая. </w:t>
      </w:r>
    </w:p>
    <w:p w:rsidR="00C83776" w:rsidRPr="00AC11E4" w:rsidRDefault="00C83776" w:rsidP="009A31FB">
      <w:pPr>
        <w:pStyle w:val="a4"/>
        <w:spacing w:after="0" w:line="240" w:lineRule="auto"/>
        <w:ind w:left="0" w:firstLine="709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Общеобразовательная подготовка в колледже проводится в 12 специализированных кабинетах. </w:t>
      </w:r>
    </w:p>
    <w:p w:rsidR="00C83776" w:rsidRPr="00AC11E4" w:rsidRDefault="00C83776" w:rsidP="009A31FB">
      <w:pPr>
        <w:pStyle w:val="a4"/>
        <w:spacing w:after="0" w:line="240" w:lineRule="auto"/>
        <w:ind w:left="357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CD79F9" w:rsidRPr="00AC11E4" w:rsidRDefault="00CD79F9" w:rsidP="009A31FB">
      <w:pPr>
        <w:pStyle w:val="a4"/>
        <w:spacing w:after="0" w:line="240" w:lineRule="auto"/>
        <w:ind w:left="357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CD79F9" w:rsidRPr="00AC11E4" w:rsidRDefault="00CD79F9" w:rsidP="009A31FB">
      <w:pPr>
        <w:pStyle w:val="a4"/>
        <w:spacing w:after="0" w:line="240" w:lineRule="auto"/>
        <w:ind w:left="357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CD79F9" w:rsidRPr="00AC11E4" w:rsidRDefault="00CD79F9" w:rsidP="009A31FB">
      <w:pPr>
        <w:pStyle w:val="a4"/>
        <w:spacing w:after="0" w:line="240" w:lineRule="auto"/>
        <w:ind w:left="357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C83776" w:rsidRPr="00AC11E4" w:rsidRDefault="00C83776" w:rsidP="009A31FB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lastRenderedPageBreak/>
        <w:t>Перечень и оснащенность кабинетов общеобразовательных дисциплин</w:t>
      </w:r>
    </w:p>
    <w:tbl>
      <w:tblPr>
        <w:tblW w:w="94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98"/>
        <w:gridCol w:w="6347"/>
        <w:gridCol w:w="1620"/>
      </w:tblGrid>
      <w:tr w:rsidR="00C83776" w:rsidRPr="00AC11E4" w:rsidTr="00C83776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 xml:space="preserve">№ </w:t>
            </w:r>
          </w:p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кабинета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 xml:space="preserve">Название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Оснаще</w:t>
            </w: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н</w:t>
            </w: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 xml:space="preserve">ность </w:t>
            </w:r>
          </w:p>
        </w:tc>
      </w:tr>
      <w:tr w:rsidR="00C83776" w:rsidRPr="00AC11E4" w:rsidTr="00C83776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85%</w:t>
            </w:r>
          </w:p>
        </w:tc>
      </w:tr>
      <w:tr w:rsidR="00C83776" w:rsidRPr="00AC11E4" w:rsidTr="00C83776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85%</w:t>
            </w:r>
          </w:p>
        </w:tc>
      </w:tr>
      <w:tr w:rsidR="00C83776" w:rsidRPr="00AC11E4" w:rsidTr="00C83776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ОБЖ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95%</w:t>
            </w:r>
          </w:p>
        </w:tc>
      </w:tr>
      <w:tr w:rsidR="00C83776" w:rsidRPr="00AC11E4" w:rsidTr="00C83776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80%</w:t>
            </w:r>
          </w:p>
        </w:tc>
      </w:tr>
      <w:tr w:rsidR="00C83776" w:rsidRPr="00AC11E4" w:rsidTr="00C83776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24а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80%</w:t>
            </w:r>
          </w:p>
        </w:tc>
      </w:tr>
      <w:tr w:rsidR="00C83776" w:rsidRPr="00AC11E4" w:rsidTr="00C83776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Физика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95%</w:t>
            </w:r>
          </w:p>
        </w:tc>
      </w:tr>
      <w:tr w:rsidR="00C83776" w:rsidRPr="00AC11E4" w:rsidTr="00C83776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Математика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95%</w:t>
            </w:r>
          </w:p>
        </w:tc>
      </w:tr>
      <w:tr w:rsidR="00C83776" w:rsidRPr="00AC11E4" w:rsidTr="00C83776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Информатика и информационные технологии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100%</w:t>
            </w:r>
          </w:p>
        </w:tc>
      </w:tr>
      <w:tr w:rsidR="00C83776" w:rsidRPr="00AC11E4" w:rsidTr="00C83776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Информатика и информационные технологии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100%</w:t>
            </w:r>
          </w:p>
        </w:tc>
      </w:tr>
      <w:tr w:rsidR="00C83776" w:rsidRPr="00AC11E4" w:rsidTr="00C83776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Социальные дисциплины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95%</w:t>
            </w:r>
          </w:p>
        </w:tc>
      </w:tr>
      <w:tr w:rsidR="00C83776" w:rsidRPr="00AC11E4" w:rsidTr="00C83776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Социальные дисциплины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80%</w:t>
            </w:r>
          </w:p>
        </w:tc>
      </w:tr>
      <w:tr w:rsidR="00C83776" w:rsidRPr="00AC11E4" w:rsidTr="00C83776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 xml:space="preserve">Химия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90%</w:t>
            </w:r>
          </w:p>
        </w:tc>
      </w:tr>
    </w:tbl>
    <w:p w:rsidR="00F22B8D" w:rsidRPr="00AC11E4" w:rsidRDefault="00F22B8D" w:rsidP="009A31FB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C83776" w:rsidRPr="00AC11E4" w:rsidRDefault="00C83776" w:rsidP="009A31FB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Для организации учебного процесса используется так же учебный корпус, расп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ложенный на территор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ии АО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"Ульяновское конструкторское бюро приборостроения", где расположены учебные кабинеты для организации теоретического обучения.</w:t>
      </w:r>
    </w:p>
    <w:p w:rsidR="00C83776" w:rsidRPr="00AC11E4" w:rsidRDefault="00C83776" w:rsidP="009A31FB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Материально-техническая база кабинетов по общеобразовательной подготовке позволяет в полном объеме реализовать стандарт среднего общего образования. Лабор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торная база кабинетов физики, химии оснащена оборудованием, реактивами, препарат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ми, позволяющими проводить все лабораторные и практические работы, предусмотре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ные программами. Занятия по физической культуре проводятся в двух спортивных залах, а также тренажерных залах, которые имеются в обоих корпусах. В колледже оборудован тир. Имеются два кабинета по информатике, в каждом из которых установлено по 10 ко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пьютеров, сканеры, принтеры, интерактивные доски, видеопроекторы. В кабинете док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ментационного обеспечения управления так же имеется 8 компьютеров, оргтехника; в данном кабинете заменены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2 компьютера. В кабинете Технология машиностроения им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ются 10 компьютеров с программным обеспечением Компас 3Д и Вертикаль; в кабинете инженерная графика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- 5 компьютеров.</w:t>
      </w:r>
      <w:r w:rsidR="00F22B8D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читальном зале установлены четыре новых ко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пьютера, предназначенные для организации дистанционного обучения. Всего в учебном процессе задействовано 95 персональных компьютеров. Актовый зал колледжа рассчитан на 120 посадочных мест. Он оснащен видеопроектором, компьютером, экраном, телевиз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ром, звуковоспроизводящей аппаратурой.</w:t>
      </w:r>
    </w:p>
    <w:p w:rsidR="00C83776" w:rsidRPr="00AC11E4" w:rsidRDefault="00C83776" w:rsidP="009A31FB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Кабинеты и лаборатории общепрофессионального и профессионального циклов имеются по всем направлениям обучения и оснащены соответствующим оборудованием, компьютерами.</w:t>
      </w:r>
    </w:p>
    <w:p w:rsidR="00C83776" w:rsidRPr="00AC11E4" w:rsidRDefault="00C83776" w:rsidP="009A31FB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C83776" w:rsidRPr="00AC11E4" w:rsidRDefault="00C83776" w:rsidP="009A31FB">
      <w:pPr>
        <w:pStyle w:val="a4"/>
        <w:spacing w:after="0" w:line="240" w:lineRule="auto"/>
        <w:ind w:left="357"/>
        <w:jc w:val="center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Перечень и оснащенность кабинетов по профессиональной подготовке</w:t>
      </w:r>
    </w:p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1246"/>
        <w:gridCol w:w="6404"/>
        <w:gridCol w:w="1620"/>
      </w:tblGrid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 xml:space="preserve">№ </w:t>
            </w:r>
          </w:p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кабинета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 xml:space="preserve">Название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Оснаще</w:t>
            </w: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н</w:t>
            </w: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 xml:space="preserve">ность 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Бухгалтерский учет, налоги и аудит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80%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Сварочное производство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90%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Лаборатория сварочного производства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80%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85%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100%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85%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Монтаж, техническая эксплуатация и ремонт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90%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Технология машиностроения и процессы металлообработки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95%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lastRenderedPageBreak/>
              <w:t>35а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Автоматизированное проектирование технологических процессов и программирование систем ЧПУ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95%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Материаловедение и технология обработки материалов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90%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36а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Лаборатория материаловедения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100%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Инженерная графика и черчение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100%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1м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80%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2м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Техническая механика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95%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3м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2363D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Экономические дисциплины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90%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4м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Устройство автомобиля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90%</w:t>
            </w:r>
          </w:p>
        </w:tc>
      </w:tr>
      <w:tr w:rsidR="00AC11E4" w:rsidRPr="00AC11E4" w:rsidTr="002363DD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 м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6" w:rsidRPr="00AC11E4" w:rsidRDefault="00C83776" w:rsidP="009A31F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Техническое обслуживание и ремонт автомобиля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76" w:rsidRPr="00AC11E4" w:rsidRDefault="00C83776" w:rsidP="009A31F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85%</w:t>
            </w:r>
          </w:p>
        </w:tc>
      </w:tr>
    </w:tbl>
    <w:p w:rsidR="00C83776" w:rsidRPr="00AC11E4" w:rsidRDefault="00C83776" w:rsidP="009A31FB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C83776" w:rsidRPr="00AC11E4" w:rsidRDefault="00C83776" w:rsidP="009A31F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Имеются электронные комплексы, включающие в себя электронные учебники, та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лицы, виртуальные лабораторные работы, тесты. Часть лабораторий и кабинетов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совм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щены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 Отдельные лаборатории имеются по электротехнике и электронике, технической механике, деталям машин,  компьютерному моделированию и управлению техническими системами, материаловедению, сварочному производству. Материально-техническая база учебных мастерских колледжа позволяет проводить практические работы на их базе.</w:t>
      </w:r>
    </w:p>
    <w:p w:rsidR="00CD79F9" w:rsidRPr="00AC11E4" w:rsidRDefault="00CD79F9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Учебные мастерские имеются по всем профессиям. На их базе организуется уче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ная практика. Учебная практика проводится в группах по 12-13 человек.  Материально- техническая база мастерских позволяет в полном объеме реализовать стандарты в части практического обучения. Для этого имеется необходимое учебно-производственное об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рудование. </w:t>
      </w:r>
    </w:p>
    <w:p w:rsidR="00CD79F9" w:rsidRPr="00AC11E4" w:rsidRDefault="00CD79F9" w:rsidP="00CD79F9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Перечень и оборудование учебных мастерских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938"/>
        <w:gridCol w:w="1154"/>
        <w:gridCol w:w="1361"/>
        <w:gridCol w:w="2252"/>
      </w:tblGrid>
      <w:tr w:rsidR="00AC11E4" w:rsidRPr="00AC11E4" w:rsidTr="00CD79F9">
        <w:trPr>
          <w:trHeight w:val="52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Наименование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>
            <w:pPr>
              <w:spacing w:after="0" w:line="240" w:lineRule="auto"/>
              <w:ind w:left="157" w:hanging="157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Кол-во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Станков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Верстаков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4"/>
              </w:rPr>
              <w:t>Общее количество учебных мест</w:t>
            </w:r>
          </w:p>
        </w:tc>
      </w:tr>
      <w:tr w:rsidR="00AC11E4" w:rsidRPr="00AC11E4" w:rsidTr="00CD79F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Токарная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</w:tr>
      <w:tr w:rsidR="00AC11E4" w:rsidRPr="00AC11E4" w:rsidTr="00CD79F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Слесарная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AC11E4" w:rsidRPr="00AC11E4" w:rsidTr="00CD79F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Электромонтажная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</w:tr>
      <w:tr w:rsidR="00AC11E4" w:rsidRPr="00AC11E4" w:rsidTr="00CD79F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Фрезерная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AC11E4" w:rsidRPr="00AC11E4" w:rsidTr="00CD79F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Электросварочная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</w:tr>
      <w:tr w:rsidR="00AC11E4" w:rsidRPr="00AC11E4" w:rsidTr="00CD79F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Заготовительная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AC11E4" w:rsidRPr="00AC11E4" w:rsidTr="00CD79F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Мастерская службы механика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AC11E4" w:rsidRPr="00AC11E4" w:rsidTr="00CD79F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Мастерская ЧПУ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</w:tr>
      <w:tr w:rsidR="00AC11E4" w:rsidRPr="00AC11E4" w:rsidTr="00CD79F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Мастерская машинописи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</w:tr>
      <w:tr w:rsidR="00AC11E4" w:rsidRPr="00AC11E4" w:rsidTr="00CD79F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Кузнечная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AC11E4" w:rsidRPr="00AC11E4" w:rsidTr="00CD79F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Малый фрезерный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AC11E4" w:rsidRPr="00AC11E4" w:rsidTr="00CD79F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Мастерская автомехаников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</w:tr>
      <w:tr w:rsidR="00AC11E4" w:rsidRPr="00AC11E4" w:rsidTr="00CD79F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Устройство автомобилей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9" w:rsidRPr="00AC11E4" w:rsidRDefault="00CD79F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hAnsi="PT Astra Serif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</w:tr>
    </w:tbl>
    <w:p w:rsidR="00CD79F9" w:rsidRPr="00AC11E4" w:rsidRDefault="00CD79F9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CD79F9" w:rsidRPr="00AC11E4" w:rsidRDefault="00CD79F9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Электрогазосварочная мастерская оснащена аппаратами для плазменной резки, 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паратами ручной дуговой сваркой и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аргонной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сваркой. 8 аппаратами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ESAB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, 3 аппаратами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ALLJY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, 2 аппаратами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EWV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-2, 1 аппаратом Аврора. Также оснащены сварочными полуа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томатами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ESAB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– 8 шт.,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ALL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Y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- 3 </w:t>
      </w:r>
      <w:proofErr w:type="spellStart"/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шт</w:t>
      </w:r>
      <w:proofErr w:type="spellEnd"/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,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EVOMIG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- 1 шт.,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  <w:lang w:val="en-US"/>
        </w:rPr>
        <w:t>FUBAC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– 1 шт.</w:t>
      </w:r>
    </w:p>
    <w:p w:rsidR="00CD79F9" w:rsidRPr="00AC11E4" w:rsidRDefault="00CD79F9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Двумя аппаратами точечной (контактной) сварки. Имеется сварочный полигон с 4 постами электродуговой сварки и постом газовой сварки.  </w:t>
      </w:r>
    </w:p>
    <w:p w:rsidR="00CD79F9" w:rsidRPr="00AC11E4" w:rsidRDefault="00CD79F9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Участок станков с ЧПУ оснащен двумя фрезерными обрабатывающими центрами, тремя токарными станками,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ленточно-пильным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станком.</w:t>
      </w:r>
    </w:p>
    <w:p w:rsidR="00CD79F9" w:rsidRPr="00AC11E4" w:rsidRDefault="00CD79F9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Для подготовки автомехаников имеется учебная мастерская, автодром, автомоб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ли: ВАЗ 21074, ВАЗ 21014, ВАЗ 21093, ГАЗ -53, трактор МТЗ- 80.</w:t>
      </w:r>
    </w:p>
    <w:p w:rsidR="00CD79F9" w:rsidRPr="00AC11E4" w:rsidRDefault="00CD79F9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Электромонтажная мастерская оснащена электромонтажными столами, стендами.</w:t>
      </w:r>
    </w:p>
    <w:p w:rsidR="00CD79F9" w:rsidRPr="00AC11E4" w:rsidRDefault="00CD79F9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>Кабинет машинописи и мастерская совмещены и оснащены 10 компьютерами, 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деопроектором, имеется выход в интернет.</w:t>
      </w:r>
    </w:p>
    <w:p w:rsidR="00CD79F9" w:rsidRPr="00AC11E4" w:rsidRDefault="00CD79F9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Все учебные мастерские имеют места для хранения инструментов, приспособл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ний. Имеется инструментальный склад, а также складское помещение.</w:t>
      </w:r>
    </w:p>
    <w:p w:rsidR="004F658E" w:rsidRPr="00AC11E4" w:rsidRDefault="00CD79F9" w:rsidP="00CD79F9">
      <w:pPr>
        <w:pStyle w:val="Default"/>
        <w:ind w:firstLine="709"/>
        <w:jc w:val="both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В тоже время, учитывая стремительные изменения в области производственных технологий, необходимо постоянное изменение материально-технического оснащения. Практически все профессии и специальности колледжа являются  высоко затратными.</w:t>
      </w:r>
    </w:p>
    <w:p w:rsidR="00B561AA" w:rsidRPr="00AC11E4" w:rsidRDefault="00B561AA" w:rsidP="009A31FB">
      <w:pPr>
        <w:pStyle w:val="Default"/>
        <w:jc w:val="center"/>
        <w:rPr>
          <w:rFonts w:ascii="PT Astra Serif" w:hAnsi="PT Astra Serif"/>
          <w:b/>
          <w:color w:val="595959" w:themeColor="text1" w:themeTint="A6"/>
        </w:rPr>
      </w:pPr>
      <w:r w:rsidRPr="00AC11E4">
        <w:rPr>
          <w:rFonts w:ascii="PT Astra Serif" w:hAnsi="PT Astra Serif"/>
          <w:b/>
          <w:color w:val="595959" w:themeColor="text1" w:themeTint="A6"/>
        </w:rPr>
        <w:t>Направления улучшения деятельности</w:t>
      </w:r>
    </w:p>
    <w:p w:rsidR="00B561AA" w:rsidRPr="00AC11E4" w:rsidRDefault="00B561AA" w:rsidP="00F22B8D">
      <w:pPr>
        <w:pStyle w:val="Default"/>
        <w:numPr>
          <w:ilvl w:val="0"/>
          <w:numId w:val="26"/>
        </w:numPr>
        <w:ind w:left="0" w:firstLine="709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продолжить замену компьютеров в кабинете документационное обеспечение управления;</w:t>
      </w:r>
    </w:p>
    <w:p w:rsidR="00B561AA" w:rsidRPr="00AC11E4" w:rsidRDefault="00B561AA" w:rsidP="00F22B8D">
      <w:pPr>
        <w:pStyle w:val="Default"/>
        <w:numPr>
          <w:ilvl w:val="0"/>
          <w:numId w:val="26"/>
        </w:numPr>
        <w:ind w:left="0" w:firstLine="709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шире использовать материально- техническую базу предприятий для пров</w:t>
      </w:r>
      <w:r w:rsidRPr="00AC11E4">
        <w:rPr>
          <w:rFonts w:ascii="PT Astra Serif" w:hAnsi="PT Astra Serif"/>
          <w:color w:val="595959" w:themeColor="text1" w:themeTint="A6"/>
        </w:rPr>
        <w:t>е</w:t>
      </w:r>
      <w:r w:rsidRPr="00AC11E4">
        <w:rPr>
          <w:rFonts w:ascii="PT Astra Serif" w:hAnsi="PT Astra Serif"/>
          <w:color w:val="595959" w:themeColor="text1" w:themeTint="A6"/>
        </w:rPr>
        <w:t>дения лабораторных и практических работ</w:t>
      </w:r>
    </w:p>
    <w:p w:rsidR="00B561AA" w:rsidRPr="00AC11E4" w:rsidRDefault="00B561AA" w:rsidP="00F22B8D">
      <w:pPr>
        <w:pStyle w:val="Default"/>
        <w:numPr>
          <w:ilvl w:val="0"/>
          <w:numId w:val="26"/>
        </w:numPr>
        <w:ind w:left="0" w:firstLine="709"/>
        <w:rPr>
          <w:rFonts w:ascii="PT Astra Serif" w:hAnsi="PT Astra Serif"/>
          <w:color w:val="595959" w:themeColor="text1" w:themeTint="A6"/>
        </w:rPr>
      </w:pPr>
      <w:r w:rsidRPr="00AC11E4">
        <w:rPr>
          <w:rFonts w:ascii="PT Astra Serif" w:hAnsi="PT Astra Serif"/>
          <w:color w:val="595959" w:themeColor="text1" w:themeTint="A6"/>
        </w:rPr>
        <w:t>приобрести недостающие учебники, в том числе электронные</w:t>
      </w:r>
    </w:p>
    <w:p w:rsidR="009A3E0A" w:rsidRPr="00AC11E4" w:rsidRDefault="009A3E0A" w:rsidP="009A31FB">
      <w:pPr>
        <w:pStyle w:val="Default"/>
        <w:ind w:left="720"/>
        <w:rPr>
          <w:rFonts w:ascii="PT Astra Serif" w:hAnsi="PT Astra Serif"/>
          <w:color w:val="595959" w:themeColor="text1" w:themeTint="A6"/>
        </w:rPr>
      </w:pPr>
    </w:p>
    <w:p w:rsidR="00976507" w:rsidRPr="00AC11E4" w:rsidRDefault="00976507" w:rsidP="009A31FB">
      <w:pPr>
        <w:pStyle w:val="2"/>
        <w:spacing w:before="0" w:line="240" w:lineRule="auto"/>
        <w:rPr>
          <w:rFonts w:ascii="PT Astra Serif" w:hAnsi="PT Astra Serif"/>
          <w:color w:val="595959" w:themeColor="text1" w:themeTint="A6"/>
          <w:sz w:val="24"/>
          <w:szCs w:val="24"/>
        </w:rPr>
      </w:pPr>
      <w:bookmarkStart w:id="9" w:name="_Toc67913886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 xml:space="preserve">1.9. Оценка </w:t>
      </w:r>
      <w:proofErr w:type="gramStart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>качества функционирования внутренней системы оценки качества обр</w:t>
      </w:r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>зования</w:t>
      </w:r>
      <w:bookmarkEnd w:id="9"/>
      <w:proofErr w:type="gramEnd"/>
    </w:p>
    <w:p w:rsidR="004F658E" w:rsidRPr="00AC11E4" w:rsidRDefault="00B561AA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Внутренняя с</w:t>
      </w:r>
      <w:r w:rsidR="004F658E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истема оценки качества образования колледжа включает 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следующие механизмы оценки</w:t>
      </w:r>
      <w:r w:rsidR="004F658E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:</w:t>
      </w:r>
    </w:p>
    <w:p w:rsidR="00B561AA" w:rsidRPr="00AC11E4" w:rsidRDefault="00B561AA" w:rsidP="00CD79F9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Контрольно-оценочная деятельность.</w:t>
      </w:r>
    </w:p>
    <w:p w:rsidR="00B561AA" w:rsidRPr="00AC11E4" w:rsidRDefault="00B561AA" w:rsidP="00CD79F9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Внутренние аудиты.</w:t>
      </w:r>
    </w:p>
    <w:p w:rsidR="004F658E" w:rsidRPr="00AC11E4" w:rsidRDefault="004F658E" w:rsidP="00CD79F9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Внутриколледжный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мониторинг</w:t>
      </w:r>
      <w:r w:rsidR="00B561AA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4F658E" w:rsidRPr="00AC11E4" w:rsidRDefault="00B561AA" w:rsidP="00CD79F9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Диагностические исследования</w:t>
      </w:r>
      <w:r w:rsidR="004F658E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4F658E" w:rsidRPr="00AC11E4" w:rsidRDefault="004F658E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Цель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внутриколледжного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мониторинга – повышение результативности и эффе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тивности учебно-воспитательного процесса. </w:t>
      </w:r>
    </w:p>
    <w:p w:rsidR="004F658E" w:rsidRPr="00AC11E4" w:rsidRDefault="004F658E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Задачи: </w:t>
      </w:r>
    </w:p>
    <w:p w:rsidR="004F658E" w:rsidRPr="00AC11E4" w:rsidRDefault="004F658E" w:rsidP="00CD79F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Доведение качества обучения, успеваемости до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аккредитационных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показ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телей.</w:t>
      </w:r>
    </w:p>
    <w:p w:rsidR="004F658E" w:rsidRPr="00AC11E4" w:rsidRDefault="004F658E" w:rsidP="00CD79F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Приведение в соответствие знаний, умений, компетентностей требованиям ФГОС СПО.</w:t>
      </w:r>
    </w:p>
    <w:p w:rsidR="004F658E" w:rsidRPr="00AC11E4" w:rsidRDefault="004F658E" w:rsidP="00CD79F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Разработка УМК в полном объеме с надлежащим качеством.</w:t>
      </w:r>
    </w:p>
    <w:p w:rsidR="004F658E" w:rsidRPr="00AC11E4" w:rsidRDefault="004F658E" w:rsidP="00CD79F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Приведение в соответствие материально-технической базы требованиям ФГОС.</w:t>
      </w:r>
    </w:p>
    <w:p w:rsidR="004F658E" w:rsidRPr="00AC11E4" w:rsidRDefault="004F658E" w:rsidP="00CD79F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Проведение внешней оценки качества подготовки.</w:t>
      </w:r>
    </w:p>
    <w:p w:rsidR="004F658E" w:rsidRPr="00AC11E4" w:rsidRDefault="004F658E" w:rsidP="00CD79F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Приведение в соответствие квалификации педагогических работников кв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лификационным требованиям.</w:t>
      </w:r>
    </w:p>
    <w:p w:rsidR="004F658E" w:rsidRPr="00AC11E4" w:rsidRDefault="004F658E" w:rsidP="00CD79F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Отслеживание </w:t>
      </w:r>
      <w:proofErr w:type="spell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восстребованности</w:t>
      </w:r>
      <w:proofErr w:type="spell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выпускников.</w:t>
      </w:r>
    </w:p>
    <w:p w:rsidR="004F658E" w:rsidRPr="00AC11E4" w:rsidRDefault="004F658E" w:rsidP="00CD79F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Выявление проблем, сбор материала для самоанализа и планирования де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я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тельности.</w:t>
      </w:r>
    </w:p>
    <w:p w:rsidR="004F658E" w:rsidRPr="00AC11E4" w:rsidRDefault="004F658E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Для решения поставленных задач в колледже разработана программа мониторинга, в которой отражены показатели оценки, инструмент мониторинга, критерии оценки, 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ветственные за проведение мониторинга по показателям. Кроме того в ежегодный план работы колледжа включается раздел «Мониторинг качества профессионального образов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ния».</w:t>
      </w:r>
    </w:p>
    <w:p w:rsidR="004F658E" w:rsidRPr="00AC11E4" w:rsidRDefault="004F658E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Мониторинг в колледже осуществляется по следующим показателям:</w:t>
      </w:r>
    </w:p>
    <w:p w:rsidR="00B561AA" w:rsidRPr="00AC11E4" w:rsidRDefault="004F658E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качество </w:t>
      </w:r>
      <w:proofErr w:type="spellStart"/>
      <w:r w:rsidR="00B561AA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сформированности</w:t>
      </w:r>
      <w:proofErr w:type="spellEnd"/>
      <w:r w:rsidR="00B561AA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="00B561AA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ОК</w:t>
      </w:r>
      <w:proofErr w:type="gramEnd"/>
      <w:r w:rsidR="00B561AA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, ПК;</w:t>
      </w:r>
    </w:p>
    <w:p w:rsidR="004F658E" w:rsidRPr="00AC11E4" w:rsidRDefault="004F658E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качество знаний, умений</w:t>
      </w:r>
      <w:r w:rsidR="00B561AA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, практического опыта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B561AA" w:rsidRPr="00AC11E4" w:rsidRDefault="00B561AA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качество преподавания;</w:t>
      </w:r>
    </w:p>
    <w:p w:rsidR="00B561AA" w:rsidRPr="00AC11E4" w:rsidRDefault="00B561AA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работоспособность основных и вспомогательных процессов;</w:t>
      </w:r>
    </w:p>
    <w:p w:rsidR="00B561AA" w:rsidRPr="00AC11E4" w:rsidRDefault="00B561AA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качество знаний абитуриентов;</w:t>
      </w:r>
    </w:p>
    <w:p w:rsidR="004F658E" w:rsidRPr="00AC11E4" w:rsidRDefault="004F658E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качество УМО;</w:t>
      </w:r>
    </w:p>
    <w:p w:rsidR="00B561AA" w:rsidRPr="00AC11E4" w:rsidRDefault="00B561AA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качество материально-технического обеспечения;</w:t>
      </w:r>
    </w:p>
    <w:p w:rsidR="00B561AA" w:rsidRPr="00AC11E4" w:rsidRDefault="00B561AA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>востребованность выпускников;</w:t>
      </w:r>
    </w:p>
    <w:p w:rsidR="00B561AA" w:rsidRPr="00AC11E4" w:rsidRDefault="00B561AA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качество кадрового состава педагогического коллектива;</w:t>
      </w:r>
    </w:p>
    <w:p w:rsidR="004F658E" w:rsidRPr="00AC11E4" w:rsidRDefault="004F658E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оценка качества образовательной услуги;</w:t>
      </w:r>
    </w:p>
    <w:p w:rsidR="004F658E" w:rsidRPr="00AC11E4" w:rsidRDefault="004F658E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оценка качества подготовки выпускников требованиям ФГОС СПО;</w:t>
      </w:r>
    </w:p>
    <w:p w:rsidR="004F658E" w:rsidRPr="00AC11E4" w:rsidRDefault="00B561AA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психологическое состояние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обучающихся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B561AA" w:rsidRPr="00AC11E4" w:rsidRDefault="00B561AA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уровень самооценки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обучающихся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B561AA" w:rsidRPr="00AC11E4" w:rsidRDefault="00B561AA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психологическое состояние группы;</w:t>
      </w:r>
    </w:p>
    <w:p w:rsidR="004F658E" w:rsidRPr="00AC11E4" w:rsidRDefault="004F658E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качество воспитательного процесса;</w:t>
      </w:r>
    </w:p>
    <w:p w:rsidR="004F658E" w:rsidRPr="00AC11E4" w:rsidRDefault="004F658E" w:rsidP="00CD79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качество охраны труда и техники безопасности.</w:t>
      </w:r>
    </w:p>
    <w:p w:rsidR="00B561AA" w:rsidRPr="00AC11E4" w:rsidRDefault="00B561AA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 колледже предусмотрены следующие виды контроля качества результатов об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чения:</w:t>
      </w:r>
    </w:p>
    <w:p w:rsidR="00B561AA" w:rsidRPr="00AC11E4" w:rsidRDefault="00B561AA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1. Текущий контроль предусматривает систематическую проверку качества знаний, умений, компетенций студентов по всем изучаемым в данном семестре дисциплинам и МДК.</w:t>
      </w:r>
    </w:p>
    <w:p w:rsidR="00B561AA" w:rsidRPr="00AC11E4" w:rsidRDefault="00B561AA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2. Промежуточная (семестровая) аттестация. Является основной формой контроля учебной деятельности студентов и оценивает качество подготовки обучающихся за с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местр. Формы и сроки аттестации определяются учебными планами и календарными учебными графиками по специальностям/профессиям. В колледже установлены следу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ю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щие формы промежуточной аттестации:</w:t>
      </w:r>
    </w:p>
    <w:p w:rsidR="00B561AA" w:rsidRPr="00AC11E4" w:rsidRDefault="00B561AA" w:rsidP="00CD79F9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дифференцированный зачет по отдельной дисциплине, МДК, практике;</w:t>
      </w:r>
    </w:p>
    <w:p w:rsidR="00B561AA" w:rsidRPr="00AC11E4" w:rsidRDefault="00B561AA" w:rsidP="00CD79F9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зачет по отдельной дисциплине;</w:t>
      </w:r>
    </w:p>
    <w:p w:rsidR="00B561AA" w:rsidRPr="00AC11E4" w:rsidRDefault="00B561AA" w:rsidP="00CD79F9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защита курсовой работы (проекта);</w:t>
      </w:r>
    </w:p>
    <w:p w:rsidR="00B561AA" w:rsidRPr="00AC11E4" w:rsidRDefault="00B561AA" w:rsidP="00CD79F9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экзамен по отдельной дисциплине, МДК;</w:t>
      </w:r>
    </w:p>
    <w:p w:rsidR="00B561AA" w:rsidRPr="00AC11E4" w:rsidRDefault="00B561AA" w:rsidP="00CD79F9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экзамен (квалификационный) по профессиональному модулю.</w:t>
      </w:r>
    </w:p>
    <w:p w:rsidR="00B561AA" w:rsidRPr="00AC11E4" w:rsidRDefault="00B561AA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Для проведения аттестации созданы фонды контрольно-оценочных средств по профессиональным модулям и контрольно-измерительных материалов  по дисциплинам.</w:t>
      </w:r>
    </w:p>
    <w:p w:rsidR="00B561AA" w:rsidRPr="00AC11E4" w:rsidRDefault="00B561AA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3. Государственная итоговая аттестация. Устанавливает соответствие уровня и к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чества подготовки выпускника требованиям ФГОС СПО. В колледже предусмотрен сл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дующие виды аттестационных испытаний – защита выпускной квалификационной раб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ты, демонстрационный экзамен.</w:t>
      </w:r>
    </w:p>
    <w:p w:rsidR="00B561AA" w:rsidRPr="00AC11E4" w:rsidRDefault="00B561AA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Государственную итоговую аттестацию осуществляют государственные экзамен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ционные комиссии (ГЭК), кандидатуры председателей ГЭК утверждаются Департаментом профессионального образования и науки Министерства образования и науки Ульяновской области. Программы ГИА согласовываются с председателем ГЭК (представителем раб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тодателя), рассматриваются на педагогическом совете и утверждаются директором в уст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новленные сроки. Процедура подготовки и проведения ГИА, регламентируется соотве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ствующим локальным актом – Положением.</w:t>
      </w:r>
    </w:p>
    <w:p w:rsidR="004F658E" w:rsidRPr="00AC11E4" w:rsidRDefault="004F658E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Система внутренних аудитов качества обучения в колледже включает аудиты кач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ства реализации основных и вспомогательных процессов, процессов управления. Ежего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но разрабатывается программа внутренних аудитов, согласно которой каждый процесс и каждое подразделение подвергается внутреннему аудиту. Основная цель проведения аудитов – это систематический и независимый анализ, позволяющий определить соотве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т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ствие деятельности и результатов в области качества запланированным целям, а так же эффективность применения технологий, методов, форм обучения и контроля, поиск путей улучшения деятельности.</w:t>
      </w:r>
    </w:p>
    <w:p w:rsidR="004F658E" w:rsidRPr="00AC11E4" w:rsidRDefault="004F658E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Цель </w:t>
      </w:r>
      <w:r w:rsidR="00B561AA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диагностических исследований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– изучение личности обучающихся и опред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ление уровня их воспитанности.</w:t>
      </w:r>
    </w:p>
    <w:p w:rsidR="004F658E" w:rsidRPr="00AC11E4" w:rsidRDefault="00B561AA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Диагностические исследования</w:t>
      </w:r>
      <w:r w:rsidR="004F658E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в колледже осуществляется по следующим напра</w:t>
      </w:r>
      <w:r w:rsidR="004F658E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</w:t>
      </w:r>
      <w:r w:rsidR="004F658E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лениям:</w:t>
      </w:r>
    </w:p>
    <w:p w:rsidR="004F658E" w:rsidRPr="00AC11E4" w:rsidRDefault="004F658E" w:rsidP="00CD79F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мониторинг социальных групп обучающихся;</w:t>
      </w:r>
    </w:p>
    <w:p w:rsidR="004F658E" w:rsidRPr="00AC11E4" w:rsidRDefault="004F658E" w:rsidP="00CD79F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lastRenderedPageBreak/>
        <w:t>мониторинг занятости во внеурочное время групп и студентов, стоящих на учете;</w:t>
      </w:r>
    </w:p>
    <w:p w:rsidR="004F658E" w:rsidRPr="00AC11E4" w:rsidRDefault="004F658E" w:rsidP="00CD79F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мониторинг жилищно-бытовых условий детей сирот и лиц, оставшихся без попечения родителей;</w:t>
      </w:r>
    </w:p>
    <w:p w:rsidR="004F658E" w:rsidRPr="00AC11E4" w:rsidRDefault="004F658E" w:rsidP="00CD79F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мониторинг состояния здоровья 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обучающихся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;</w:t>
      </w:r>
    </w:p>
    <w:p w:rsidR="004F658E" w:rsidRPr="00AC11E4" w:rsidRDefault="004F658E" w:rsidP="00CD79F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психолого-педагогическая диагностика.</w:t>
      </w:r>
    </w:p>
    <w:p w:rsidR="004F658E" w:rsidRPr="00AC11E4" w:rsidRDefault="004F658E" w:rsidP="00CD79F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Обобщенные данные по всем мониторингам доводятся до сведения участников о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б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разовательного процесса на педагогических советах, инструктивно-методических совещ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а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ниях; линейках обучающихся, собраниях активов учебных групп; родительских собран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и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ях.</w:t>
      </w:r>
    </w:p>
    <w:p w:rsidR="004F658E" w:rsidRPr="00AC11E4" w:rsidRDefault="004F658E" w:rsidP="009A31FB">
      <w:pPr>
        <w:spacing w:after="0" w:line="240" w:lineRule="auto"/>
        <w:jc w:val="center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  <w:t>Направления улучшения деятельности</w:t>
      </w:r>
    </w:p>
    <w:p w:rsidR="0023592B" w:rsidRPr="00AC11E4" w:rsidRDefault="004F658E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Обеспечение гласности результатов контроля путем вывешивания информации на официальном сайте</w:t>
      </w:r>
      <w:r w:rsidR="0023592B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.</w:t>
      </w:r>
    </w:p>
    <w:p w:rsidR="00976507" w:rsidRPr="00AC11E4" w:rsidRDefault="00976507" w:rsidP="009A31F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</w:p>
    <w:p w:rsidR="009F4719" w:rsidRPr="00AC11E4" w:rsidRDefault="009F4719" w:rsidP="009A31FB">
      <w:pPr>
        <w:spacing w:after="0" w:line="240" w:lineRule="auto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br w:type="page"/>
      </w:r>
    </w:p>
    <w:p w:rsidR="00976507" w:rsidRPr="00AC11E4" w:rsidRDefault="00976507" w:rsidP="00F22B8D">
      <w:pPr>
        <w:pStyle w:val="1"/>
        <w:spacing w:before="0" w:line="240" w:lineRule="auto"/>
        <w:jc w:val="center"/>
        <w:rPr>
          <w:rFonts w:ascii="PT Astra Serif" w:hAnsi="PT Astra Serif"/>
          <w:color w:val="595959" w:themeColor="text1" w:themeTint="A6"/>
          <w:sz w:val="24"/>
          <w:szCs w:val="24"/>
        </w:rPr>
      </w:pPr>
      <w:bookmarkStart w:id="10" w:name="_Toc67913887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lastRenderedPageBreak/>
        <w:t>Раздел 2. Результаты деятельности</w:t>
      </w:r>
      <w:bookmarkEnd w:id="10"/>
    </w:p>
    <w:p w:rsidR="00F22B8D" w:rsidRPr="00AC11E4" w:rsidRDefault="00F22B8D" w:rsidP="00F22B8D">
      <w:pPr>
        <w:spacing w:after="0" w:line="240" w:lineRule="auto"/>
        <w:rPr>
          <w:color w:val="595959" w:themeColor="text1" w:themeTint="A6"/>
        </w:rPr>
      </w:pPr>
    </w:p>
    <w:p w:rsidR="00976507" w:rsidRPr="00AC11E4" w:rsidRDefault="00976507" w:rsidP="00F22B8D">
      <w:pPr>
        <w:pStyle w:val="2"/>
        <w:spacing w:before="0" w:line="240" w:lineRule="auto"/>
        <w:rPr>
          <w:rFonts w:ascii="PT Astra Serif" w:hAnsi="PT Astra Serif"/>
          <w:color w:val="595959" w:themeColor="text1" w:themeTint="A6"/>
          <w:sz w:val="24"/>
          <w:szCs w:val="24"/>
        </w:rPr>
      </w:pPr>
      <w:bookmarkStart w:id="11" w:name="_Toc67913888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>2.1. Показатели деятельности образовательной организации</w:t>
      </w:r>
      <w:bookmarkEnd w:id="11"/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190"/>
        <w:gridCol w:w="1555"/>
      </w:tblGrid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976507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  <w:t>№</w:t>
            </w:r>
            <w:proofErr w:type="gramStart"/>
            <w:r w:rsidRPr="00AC11E4"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  <w:t>п</w:t>
            </w:r>
            <w:proofErr w:type="gramEnd"/>
            <w:r w:rsidRPr="00AC11E4"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976507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976507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  <w:t>Единица измерения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976507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Общая численность студентов (курсантов), обучающихся по обр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а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зовательным программам подготовки квалифицированных раб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чих, служащих,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4768" w:rsidRPr="00AC11E4" w:rsidRDefault="00194768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  <w:t>382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По 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4768" w:rsidRPr="00AC11E4" w:rsidRDefault="00194768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  <w:t>382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4768" w:rsidRPr="00AC11E4" w:rsidRDefault="00194768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4768" w:rsidRPr="00AC11E4" w:rsidRDefault="00194768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Общая численность студентов (курсантов), обучающихся по обр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а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зовательным программам подготовки специалистов среднего зв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е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на,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4768" w:rsidRPr="00AC11E4" w:rsidRDefault="00194768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  <w:t>208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По 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4768" w:rsidRPr="00AC11E4" w:rsidRDefault="00194768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  <w:t>188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4768" w:rsidRPr="00AC11E4" w:rsidRDefault="00194768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4768" w:rsidRPr="00AC11E4" w:rsidRDefault="00194768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  <w:t>20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1457" w:rsidRPr="00AC11E4" w:rsidRDefault="008C145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1457" w:rsidRPr="00AC11E4" w:rsidRDefault="008C145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457" w:rsidRPr="00AC11E4" w:rsidRDefault="008C1457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4768" w:rsidRPr="00AC11E4" w:rsidRDefault="00194768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  <w:t>225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4768" w:rsidRPr="00AC11E4" w:rsidRDefault="00194768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  <w:t>7/1,2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1457" w:rsidRPr="00AC11E4" w:rsidRDefault="008C145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1457" w:rsidRPr="00AC11E4" w:rsidRDefault="008C145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Численность/удельный вес численности выпускников, прошедших государственную итоговую аттестацию и получивших оценки "х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о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рошо" и "отлично", в общей численности выпускников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457" w:rsidRPr="00AC11E4" w:rsidRDefault="00CD79F9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4"/>
                <w:szCs w:val="24"/>
              </w:rPr>
              <w:t>89/65%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1457" w:rsidRPr="00AC11E4" w:rsidRDefault="008C145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1457" w:rsidRPr="00AC11E4" w:rsidRDefault="008C145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Численность/удельный вес численности студентов (курсантов), ставших победителями и призерами олимпиад, конкурсов профе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с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457" w:rsidRPr="00AC11E4" w:rsidRDefault="00F22B8D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768" w:rsidRPr="00AC11E4" w:rsidRDefault="00194768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Численность/удельный вес численности студентов (курсантов), обучающихся по очной форме обучения, получающих госуда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р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ственную академическую стипендию, в общей численности ст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у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дентов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94768" w:rsidRPr="00AC11E4" w:rsidRDefault="00194768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158/28%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Численность/удельный вес численности педагогических работн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и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ков в общей численности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0074" w:rsidRPr="00AC11E4" w:rsidRDefault="00CD0074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58/66%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Численность/удельный вес численности педагогических работн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и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ков, имеющих высшее образование, в общей численности педаг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о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0074" w:rsidRPr="00AC11E4" w:rsidRDefault="00CD0074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50/86%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Численность/удельный вес численности педагогических работн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и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ков, которым по результатам аттестации присвоена квалификац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и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0074" w:rsidRPr="00AC11E4" w:rsidRDefault="00CD0074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38/65%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lastRenderedPageBreak/>
              <w:t>1.11.1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0074" w:rsidRPr="00AC11E4" w:rsidRDefault="00CD0074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25/43%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0074" w:rsidRPr="00AC11E4" w:rsidRDefault="00CD0074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12/20%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proofErr w:type="gramStart"/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Численность/удельный вес численности педагогических работн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и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ков, прошедших повышение квалификации/профессиональную п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е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реподготовку за последние 3 года, в общей численности педагог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и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ческих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0074" w:rsidRPr="00AC11E4" w:rsidRDefault="00CD0074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89/156%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0074" w:rsidRPr="00AC11E4" w:rsidRDefault="00CD0074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Численность/удельный вес численности педагогических работн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и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0074" w:rsidRPr="00AC11E4" w:rsidRDefault="00CD0074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  <w:lang w:eastAsia="en-US"/>
              </w:rPr>
              <w:t>7/12%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Общая численность студентов (курсантов) образовательной орг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а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низации, обучающихся в филиале образовательной организации (далее - филиал) &lt;*&gt;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F22B8D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976507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CD0074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56174</w:t>
            </w:r>
            <w:r w:rsidR="00827FA9"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976507"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тыс. руб.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CD0074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 xml:space="preserve">1170,3 </w:t>
            </w:r>
            <w:r w:rsidR="00976507"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тыс. руб.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и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CD0074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101,1</w:t>
            </w:r>
            <w:r w:rsidR="00976507"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тыс. руб.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Отношение среднего заработка педагогического работника в обр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а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7376C7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10</w:t>
            </w:r>
            <w:r w:rsidR="00CD0074"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6</w:t>
            </w:r>
            <w:r w:rsidR="00976507"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%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976507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Общая площадь помещений, в которых осуществляется образов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а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тельная деятельность, в расчете на одного студента (курсанта)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7376C7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14,</w:t>
            </w:r>
            <w:r w:rsidR="00CD0074"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53</w:t>
            </w:r>
            <w:r w:rsidR="00976507"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 xml:space="preserve"> кв. м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976507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0,</w:t>
            </w:r>
            <w:r w:rsidR="00827FA9"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0</w:t>
            </w:r>
            <w:r w:rsidR="007376C7"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  <w:r w:rsidR="00CD0074"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4</w:t>
            </w:r>
            <w:r w:rsidR="00827FA9"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ед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и</w:t>
            </w: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ниц</w:t>
            </w:r>
          </w:p>
        </w:tc>
      </w:tr>
      <w:tr w:rsidR="00AC11E4" w:rsidRPr="00AC11E4" w:rsidTr="009765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6507" w:rsidRPr="00AC11E4" w:rsidRDefault="00976507" w:rsidP="009A31FB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6507" w:rsidRPr="00AC11E4" w:rsidRDefault="00976507" w:rsidP="009A31F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</w:pPr>
            <w:r w:rsidRPr="00AC11E4">
              <w:rPr>
                <w:rFonts w:ascii="PT Astra Serif" w:eastAsia="Times New Roman" w:hAnsi="PT Astra Serif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</w:tr>
    </w:tbl>
    <w:p w:rsidR="00976507" w:rsidRPr="00AC11E4" w:rsidRDefault="00976507" w:rsidP="009A31FB">
      <w:pPr>
        <w:spacing w:after="0" w:line="240" w:lineRule="auto"/>
        <w:jc w:val="center"/>
        <w:rPr>
          <w:rFonts w:ascii="PT Astra Serif" w:hAnsi="PT Astra Serif" w:cs="Times New Roman"/>
          <w:b/>
          <w:color w:val="595959" w:themeColor="text1" w:themeTint="A6"/>
          <w:sz w:val="24"/>
          <w:szCs w:val="24"/>
        </w:rPr>
      </w:pPr>
    </w:p>
    <w:p w:rsidR="00976507" w:rsidRPr="00AC11E4" w:rsidRDefault="00976507" w:rsidP="009A31FB">
      <w:pPr>
        <w:pStyle w:val="2"/>
        <w:spacing w:before="0" w:line="240" w:lineRule="auto"/>
        <w:rPr>
          <w:rFonts w:ascii="PT Astra Serif" w:hAnsi="PT Astra Serif"/>
          <w:color w:val="595959" w:themeColor="text1" w:themeTint="A6"/>
          <w:sz w:val="24"/>
          <w:szCs w:val="24"/>
        </w:rPr>
      </w:pPr>
      <w:bookmarkStart w:id="12" w:name="_Toc67913889"/>
      <w:r w:rsidRPr="00AC11E4">
        <w:rPr>
          <w:rFonts w:ascii="PT Astra Serif" w:hAnsi="PT Astra Serif"/>
          <w:color w:val="595959" w:themeColor="text1" w:themeTint="A6"/>
          <w:sz w:val="24"/>
          <w:szCs w:val="24"/>
        </w:rPr>
        <w:t>2.2. Анализ показателей деятельности организации</w:t>
      </w:r>
      <w:bookmarkEnd w:id="12"/>
    </w:p>
    <w:p w:rsidR="008C1457" w:rsidRPr="00AC11E4" w:rsidRDefault="00CD0074" w:rsidP="009A31F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 итогам промежуточных аттестаций в результате освоения основных профессиональных образовательных программ студентами наблюдается рост качества знаний</w:t>
      </w:r>
      <w:r w:rsidR="008C1457"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</w:t>
      </w:r>
    </w:p>
    <w:p w:rsidR="00CD79F9" w:rsidRPr="00AC11E4" w:rsidRDefault="00CD79F9" w:rsidP="00CD79F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Показатели государственной итоговой аттестации за последние два года: средний бал по программам подготовки специалистов среднего звена составил 4,12; сре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</w:t>
      </w: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ний балл по программам подготовки квалифицированных рабочих – 4,16. По сравнению с 2019 годом средний балл по ППССЗ и ППКРС уменьшился.</w:t>
      </w:r>
    </w:p>
    <w:p w:rsidR="00CD79F9" w:rsidRPr="00AC11E4" w:rsidRDefault="00CD79F9" w:rsidP="00CD79F9">
      <w:pPr>
        <w:pStyle w:val="a4"/>
        <w:numPr>
          <w:ilvl w:val="0"/>
          <w:numId w:val="11"/>
        </w:numPr>
        <w:spacing w:after="0" w:line="240" w:lineRule="auto"/>
        <w:ind w:left="0" w:firstLine="709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Доля трудоустроенных выпускников в 2020 году: по ППКРС – 100%; по ППССЗ – 100%.</w:t>
      </w:r>
    </w:p>
    <w:p w:rsidR="00CD0074" w:rsidRPr="00AC11E4" w:rsidRDefault="00CD0074" w:rsidP="00CD79F9">
      <w:pPr>
        <w:pStyle w:val="a4"/>
        <w:numPr>
          <w:ilvl w:val="0"/>
          <w:numId w:val="11"/>
        </w:numPr>
        <w:spacing w:after="0" w:line="240" w:lineRule="auto"/>
        <w:ind w:left="0" w:firstLine="709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Профессионально-квалификационный уровень педагогического персонала в сравнении с предыдущим годом:</w:t>
      </w:r>
    </w:p>
    <w:p w:rsidR="00CD0074" w:rsidRPr="00AC11E4" w:rsidRDefault="00CD0074" w:rsidP="009A31FB">
      <w:pPr>
        <w:pStyle w:val="a4"/>
        <w:numPr>
          <w:ilvl w:val="0"/>
          <w:numId w:val="23"/>
        </w:numPr>
        <w:spacing w:after="0" w:line="240" w:lineRule="auto"/>
        <w:ind w:left="0" w:firstLine="709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высшая квалификационная категория – 43% (</w:t>
      </w:r>
      <w:proofErr w:type="gramStart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>повышен</w:t>
      </w:r>
      <w:proofErr w:type="gramEnd"/>
      <w:r w:rsidRPr="00AC11E4">
        <w:rPr>
          <w:rFonts w:ascii="PT Astra Serif" w:hAnsi="PT Astra Serif" w:cs="Times New Roman"/>
          <w:color w:val="595959" w:themeColor="text1" w:themeTint="A6"/>
          <w:sz w:val="24"/>
          <w:szCs w:val="24"/>
        </w:rPr>
        <w:t xml:space="preserve"> на 3%);</w:t>
      </w:r>
    </w:p>
    <w:p w:rsidR="00C10630" w:rsidRDefault="00C10630" w:rsidP="00C10630">
      <w:pPr>
        <w:pStyle w:val="a4"/>
        <w:spacing w:after="0" w:line="240" w:lineRule="auto"/>
        <w:ind w:left="0"/>
        <w:jc w:val="both"/>
        <w:rPr>
          <w:rFonts w:ascii="PT Astra Serif" w:hAnsi="PT Astra Serif" w:cs="Times New Roman"/>
          <w:color w:val="595959" w:themeColor="text1" w:themeTint="A6"/>
          <w:sz w:val="24"/>
          <w:szCs w:val="24"/>
        </w:rPr>
      </w:pPr>
      <w:r>
        <w:rPr>
          <w:rFonts w:ascii="PT Astra Serif" w:hAnsi="PT Astra Serif" w:cs="Times New Roman"/>
          <w:noProof/>
          <w:color w:val="595959" w:themeColor="text1" w:themeTint="A6"/>
          <w:sz w:val="24"/>
          <w:szCs w:val="24"/>
        </w:rPr>
        <w:lastRenderedPageBreak/>
        <w:drawing>
          <wp:inline distT="0" distB="0" distL="0" distR="0">
            <wp:extent cx="5939790" cy="8306532"/>
            <wp:effectExtent l="0" t="0" r="0" b="0"/>
            <wp:docPr id="3" name="Рисунок 3" descr="D:\Документы УППК\Мониторинг\самоанализ_2021\последняя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УППК\Мониторинг\самоанализ_2021\последняя стр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0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sectPr w:rsidR="00C10630" w:rsidSect="003D5970">
      <w:headerReference w:type="default" r:id="rId2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67" w:rsidRDefault="00463167" w:rsidP="00A63652">
      <w:pPr>
        <w:spacing w:after="0" w:line="240" w:lineRule="auto"/>
      </w:pPr>
      <w:r>
        <w:separator/>
      </w:r>
    </w:p>
  </w:endnote>
  <w:endnote w:type="continuationSeparator" w:id="0">
    <w:p w:rsidR="00463167" w:rsidRDefault="00463167" w:rsidP="00A6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67" w:rsidRDefault="00463167" w:rsidP="00A63652">
      <w:pPr>
        <w:spacing w:after="0" w:line="240" w:lineRule="auto"/>
      </w:pPr>
      <w:r>
        <w:separator/>
      </w:r>
    </w:p>
  </w:footnote>
  <w:footnote w:type="continuationSeparator" w:id="0">
    <w:p w:rsidR="00463167" w:rsidRDefault="00463167" w:rsidP="00A6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254566"/>
      <w:docPartObj>
        <w:docPartGallery w:val="Page Numbers (Top of Page)"/>
        <w:docPartUnique/>
      </w:docPartObj>
    </w:sdtPr>
    <w:sdtEndPr/>
    <w:sdtContent>
      <w:p w:rsidR="00AC11E4" w:rsidRDefault="00AC11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630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AC11E4" w:rsidRDefault="00AC11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956"/>
    <w:multiLevelType w:val="hybridMultilevel"/>
    <w:tmpl w:val="F0242F98"/>
    <w:lvl w:ilvl="0" w:tplc="D93A0BAA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C2F1C5F"/>
    <w:multiLevelType w:val="hybridMultilevel"/>
    <w:tmpl w:val="6090EE8E"/>
    <w:lvl w:ilvl="0" w:tplc="FDC618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711E60"/>
    <w:multiLevelType w:val="hybridMultilevel"/>
    <w:tmpl w:val="F800AF3E"/>
    <w:lvl w:ilvl="0" w:tplc="7212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506C3"/>
    <w:multiLevelType w:val="hybridMultilevel"/>
    <w:tmpl w:val="1A0C7D06"/>
    <w:lvl w:ilvl="0" w:tplc="80444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7808"/>
    <w:multiLevelType w:val="hybridMultilevel"/>
    <w:tmpl w:val="19DED386"/>
    <w:lvl w:ilvl="0" w:tplc="80444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EF1A83"/>
    <w:multiLevelType w:val="hybridMultilevel"/>
    <w:tmpl w:val="9350E1B2"/>
    <w:lvl w:ilvl="0" w:tplc="80444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1E918E3"/>
    <w:multiLevelType w:val="hybridMultilevel"/>
    <w:tmpl w:val="54C816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FF2A08"/>
    <w:multiLevelType w:val="hybridMultilevel"/>
    <w:tmpl w:val="6F662FD6"/>
    <w:lvl w:ilvl="0" w:tplc="80444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9BE19AF"/>
    <w:multiLevelType w:val="hybridMultilevel"/>
    <w:tmpl w:val="F048B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A4F11"/>
    <w:multiLevelType w:val="hybridMultilevel"/>
    <w:tmpl w:val="F96E9908"/>
    <w:lvl w:ilvl="0" w:tplc="FDC618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5B1804"/>
    <w:multiLevelType w:val="hybridMultilevel"/>
    <w:tmpl w:val="2E82A95A"/>
    <w:lvl w:ilvl="0" w:tplc="80444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F4321"/>
    <w:multiLevelType w:val="hybridMultilevel"/>
    <w:tmpl w:val="11AEB0CC"/>
    <w:lvl w:ilvl="0" w:tplc="942E54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101099E"/>
    <w:multiLevelType w:val="hybridMultilevel"/>
    <w:tmpl w:val="66A8BFCA"/>
    <w:lvl w:ilvl="0" w:tplc="942E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5D22A1"/>
    <w:multiLevelType w:val="hybridMultilevel"/>
    <w:tmpl w:val="82662146"/>
    <w:lvl w:ilvl="0" w:tplc="80444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58E1EA8"/>
    <w:multiLevelType w:val="hybridMultilevel"/>
    <w:tmpl w:val="B624156A"/>
    <w:lvl w:ilvl="0" w:tplc="D97849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4DD825BE"/>
    <w:multiLevelType w:val="hybridMultilevel"/>
    <w:tmpl w:val="5E40360A"/>
    <w:lvl w:ilvl="0" w:tplc="FDC61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A400A"/>
    <w:multiLevelType w:val="hybridMultilevel"/>
    <w:tmpl w:val="DBE8D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22B25"/>
    <w:multiLevelType w:val="hybridMultilevel"/>
    <w:tmpl w:val="F048B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C5FA0"/>
    <w:multiLevelType w:val="hybridMultilevel"/>
    <w:tmpl w:val="8D12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F5C0C"/>
    <w:multiLevelType w:val="hybridMultilevel"/>
    <w:tmpl w:val="1142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A04D4"/>
    <w:multiLevelType w:val="hybridMultilevel"/>
    <w:tmpl w:val="E316417A"/>
    <w:lvl w:ilvl="0" w:tplc="FDC61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61144"/>
    <w:multiLevelType w:val="hybridMultilevel"/>
    <w:tmpl w:val="36CA518C"/>
    <w:lvl w:ilvl="0" w:tplc="80444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0A0826"/>
    <w:multiLevelType w:val="hybridMultilevel"/>
    <w:tmpl w:val="8FF8B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3901D72"/>
    <w:multiLevelType w:val="hybridMultilevel"/>
    <w:tmpl w:val="CD7EF9C6"/>
    <w:lvl w:ilvl="0" w:tplc="942E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52773"/>
    <w:multiLevelType w:val="hybridMultilevel"/>
    <w:tmpl w:val="A86CA3B4"/>
    <w:lvl w:ilvl="0" w:tplc="626E6E08">
      <w:numFmt w:val="bullet"/>
      <w:lvlText w:val="–"/>
      <w:lvlJc w:val="left"/>
      <w:pPr>
        <w:tabs>
          <w:tab w:val="num" w:pos="2316"/>
        </w:tabs>
        <w:ind w:left="2316" w:hanging="1416"/>
      </w:pPr>
      <w:rPr>
        <w:rFonts w:ascii="Times New Roman" w:eastAsia="Times New Roman" w:hAnsi="Times New Roman" w:cs="Times New Roman" w:hint="default"/>
      </w:rPr>
    </w:lvl>
    <w:lvl w:ilvl="1" w:tplc="03CAA8F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816298B"/>
    <w:multiLevelType w:val="hybridMultilevel"/>
    <w:tmpl w:val="5E266F4C"/>
    <w:lvl w:ilvl="0" w:tplc="80444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6"/>
  </w:num>
  <w:num w:numId="5">
    <w:abstractNumId w:val="19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23"/>
  </w:num>
  <w:num w:numId="14">
    <w:abstractNumId w:val="25"/>
  </w:num>
  <w:num w:numId="15">
    <w:abstractNumId w:val="22"/>
  </w:num>
  <w:num w:numId="16">
    <w:abstractNumId w:val="18"/>
  </w:num>
  <w:num w:numId="17">
    <w:abstractNumId w:val="24"/>
  </w:num>
  <w:num w:numId="18">
    <w:abstractNumId w:val="12"/>
  </w:num>
  <w:num w:numId="19">
    <w:abstractNumId w:val="14"/>
  </w:num>
  <w:num w:numId="20">
    <w:abstractNumId w:val="5"/>
  </w:num>
  <w:num w:numId="21">
    <w:abstractNumId w:val="11"/>
  </w:num>
  <w:num w:numId="22">
    <w:abstractNumId w:val="4"/>
  </w:num>
  <w:num w:numId="23">
    <w:abstractNumId w:val="3"/>
  </w:num>
  <w:num w:numId="24">
    <w:abstractNumId w:val="9"/>
  </w:num>
  <w:num w:numId="25">
    <w:abstractNumId w:val="1"/>
  </w:num>
  <w:num w:numId="26">
    <w:abstractNumId w:val="15"/>
  </w:num>
  <w:num w:numId="27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68B"/>
    <w:rsid w:val="00002CE0"/>
    <w:rsid w:val="000054C9"/>
    <w:rsid w:val="00015CA4"/>
    <w:rsid w:val="00021579"/>
    <w:rsid w:val="000300CE"/>
    <w:rsid w:val="000334A5"/>
    <w:rsid w:val="00034C18"/>
    <w:rsid w:val="00035449"/>
    <w:rsid w:val="000411F4"/>
    <w:rsid w:val="000413A5"/>
    <w:rsid w:val="00047B2F"/>
    <w:rsid w:val="00056678"/>
    <w:rsid w:val="00057A78"/>
    <w:rsid w:val="0007166F"/>
    <w:rsid w:val="00072141"/>
    <w:rsid w:val="000749A9"/>
    <w:rsid w:val="00081B86"/>
    <w:rsid w:val="00085234"/>
    <w:rsid w:val="000A0316"/>
    <w:rsid w:val="000B38DC"/>
    <w:rsid w:val="000B392E"/>
    <w:rsid w:val="000C6DF4"/>
    <w:rsid w:val="000D16DE"/>
    <w:rsid w:val="000D1BF8"/>
    <w:rsid w:val="000D323C"/>
    <w:rsid w:val="000D5DEA"/>
    <w:rsid w:val="000E0E3C"/>
    <w:rsid w:val="000E65F9"/>
    <w:rsid w:val="000F16FD"/>
    <w:rsid w:val="000F4525"/>
    <w:rsid w:val="000F5229"/>
    <w:rsid w:val="00101590"/>
    <w:rsid w:val="0010428B"/>
    <w:rsid w:val="001061D8"/>
    <w:rsid w:val="00106BD6"/>
    <w:rsid w:val="00112D1A"/>
    <w:rsid w:val="001130CB"/>
    <w:rsid w:val="00113175"/>
    <w:rsid w:val="001137A3"/>
    <w:rsid w:val="001152DA"/>
    <w:rsid w:val="0011583E"/>
    <w:rsid w:val="001165C3"/>
    <w:rsid w:val="00120838"/>
    <w:rsid w:val="00127954"/>
    <w:rsid w:val="00145205"/>
    <w:rsid w:val="001459BF"/>
    <w:rsid w:val="001617DD"/>
    <w:rsid w:val="001635C5"/>
    <w:rsid w:val="001662AF"/>
    <w:rsid w:val="00177B6F"/>
    <w:rsid w:val="00180B63"/>
    <w:rsid w:val="00182D9F"/>
    <w:rsid w:val="00191ED4"/>
    <w:rsid w:val="00194768"/>
    <w:rsid w:val="001A325C"/>
    <w:rsid w:val="001A3FA3"/>
    <w:rsid w:val="001B2987"/>
    <w:rsid w:val="001B6973"/>
    <w:rsid w:val="001C538C"/>
    <w:rsid w:val="001D05CD"/>
    <w:rsid w:val="001E7D2D"/>
    <w:rsid w:val="001F009D"/>
    <w:rsid w:val="001F5A23"/>
    <w:rsid w:val="001F7DF6"/>
    <w:rsid w:val="002032D0"/>
    <w:rsid w:val="00211C9F"/>
    <w:rsid w:val="00222376"/>
    <w:rsid w:val="0022572A"/>
    <w:rsid w:val="00230F7E"/>
    <w:rsid w:val="00231286"/>
    <w:rsid w:val="0023592B"/>
    <w:rsid w:val="002363DD"/>
    <w:rsid w:val="002416CF"/>
    <w:rsid w:val="002418AB"/>
    <w:rsid w:val="002433A0"/>
    <w:rsid w:val="00255D6C"/>
    <w:rsid w:val="0025638A"/>
    <w:rsid w:val="00274B97"/>
    <w:rsid w:val="00282939"/>
    <w:rsid w:val="00286763"/>
    <w:rsid w:val="00287DBC"/>
    <w:rsid w:val="002B0E88"/>
    <w:rsid w:val="002B10F6"/>
    <w:rsid w:val="002B2B22"/>
    <w:rsid w:val="002B329C"/>
    <w:rsid w:val="002C7DFE"/>
    <w:rsid w:val="002D269D"/>
    <w:rsid w:val="002E134F"/>
    <w:rsid w:val="002E62D7"/>
    <w:rsid w:val="00301FE9"/>
    <w:rsid w:val="00306323"/>
    <w:rsid w:val="00322797"/>
    <w:rsid w:val="00332B13"/>
    <w:rsid w:val="00340D97"/>
    <w:rsid w:val="00343E68"/>
    <w:rsid w:val="00345912"/>
    <w:rsid w:val="00346A95"/>
    <w:rsid w:val="003547DA"/>
    <w:rsid w:val="0036474E"/>
    <w:rsid w:val="0037060B"/>
    <w:rsid w:val="00374129"/>
    <w:rsid w:val="003859A9"/>
    <w:rsid w:val="003964E9"/>
    <w:rsid w:val="003A20EC"/>
    <w:rsid w:val="003A2CD2"/>
    <w:rsid w:val="003A39D0"/>
    <w:rsid w:val="003A4918"/>
    <w:rsid w:val="003A4B86"/>
    <w:rsid w:val="003C229B"/>
    <w:rsid w:val="003D155D"/>
    <w:rsid w:val="003D5970"/>
    <w:rsid w:val="003F3D38"/>
    <w:rsid w:val="003F4A10"/>
    <w:rsid w:val="003F7653"/>
    <w:rsid w:val="003F7ECC"/>
    <w:rsid w:val="004144DB"/>
    <w:rsid w:val="004162C7"/>
    <w:rsid w:val="004240C6"/>
    <w:rsid w:val="0043229B"/>
    <w:rsid w:val="004434FD"/>
    <w:rsid w:val="0045091B"/>
    <w:rsid w:val="00450E5A"/>
    <w:rsid w:val="00451212"/>
    <w:rsid w:val="00453D42"/>
    <w:rsid w:val="00454725"/>
    <w:rsid w:val="00456DE4"/>
    <w:rsid w:val="0046034D"/>
    <w:rsid w:val="00463167"/>
    <w:rsid w:val="00471643"/>
    <w:rsid w:val="00475AC2"/>
    <w:rsid w:val="00476F1C"/>
    <w:rsid w:val="00492B20"/>
    <w:rsid w:val="00497487"/>
    <w:rsid w:val="004A21C1"/>
    <w:rsid w:val="004A6611"/>
    <w:rsid w:val="004B5104"/>
    <w:rsid w:val="004B5AC6"/>
    <w:rsid w:val="004C2A12"/>
    <w:rsid w:val="004E1930"/>
    <w:rsid w:val="004E23A1"/>
    <w:rsid w:val="004F0FA3"/>
    <w:rsid w:val="004F3904"/>
    <w:rsid w:val="004F658E"/>
    <w:rsid w:val="00511401"/>
    <w:rsid w:val="00511FBA"/>
    <w:rsid w:val="005171D6"/>
    <w:rsid w:val="0053599A"/>
    <w:rsid w:val="005403E7"/>
    <w:rsid w:val="0054359E"/>
    <w:rsid w:val="0055584A"/>
    <w:rsid w:val="00561AFF"/>
    <w:rsid w:val="005622B3"/>
    <w:rsid w:val="00570196"/>
    <w:rsid w:val="0057503E"/>
    <w:rsid w:val="00575552"/>
    <w:rsid w:val="00587526"/>
    <w:rsid w:val="005933D5"/>
    <w:rsid w:val="00597520"/>
    <w:rsid w:val="005A4C76"/>
    <w:rsid w:val="005B19E7"/>
    <w:rsid w:val="005B4355"/>
    <w:rsid w:val="005B55FE"/>
    <w:rsid w:val="005C7691"/>
    <w:rsid w:val="005D3367"/>
    <w:rsid w:val="005D4651"/>
    <w:rsid w:val="005E733E"/>
    <w:rsid w:val="0060579F"/>
    <w:rsid w:val="006219B2"/>
    <w:rsid w:val="00623B4D"/>
    <w:rsid w:val="006247F1"/>
    <w:rsid w:val="00644044"/>
    <w:rsid w:val="006445BF"/>
    <w:rsid w:val="006458E7"/>
    <w:rsid w:val="006500C1"/>
    <w:rsid w:val="006659D1"/>
    <w:rsid w:val="00681A4A"/>
    <w:rsid w:val="006868D8"/>
    <w:rsid w:val="0069536D"/>
    <w:rsid w:val="006A194C"/>
    <w:rsid w:val="006A3D99"/>
    <w:rsid w:val="006B268B"/>
    <w:rsid w:val="006B69E6"/>
    <w:rsid w:val="006C4FE9"/>
    <w:rsid w:val="006C682D"/>
    <w:rsid w:val="006C7370"/>
    <w:rsid w:val="006D0475"/>
    <w:rsid w:val="006D0B75"/>
    <w:rsid w:val="006D1517"/>
    <w:rsid w:val="006E2736"/>
    <w:rsid w:val="006E67C4"/>
    <w:rsid w:val="006E7910"/>
    <w:rsid w:val="006F5084"/>
    <w:rsid w:val="006F54AF"/>
    <w:rsid w:val="0070105D"/>
    <w:rsid w:val="00705F34"/>
    <w:rsid w:val="00715CFD"/>
    <w:rsid w:val="00720A0F"/>
    <w:rsid w:val="007228D1"/>
    <w:rsid w:val="00730215"/>
    <w:rsid w:val="00732A2E"/>
    <w:rsid w:val="007376C7"/>
    <w:rsid w:val="0074101F"/>
    <w:rsid w:val="00744763"/>
    <w:rsid w:val="00744FAD"/>
    <w:rsid w:val="00751E5E"/>
    <w:rsid w:val="00752880"/>
    <w:rsid w:val="00754E1F"/>
    <w:rsid w:val="00755FBD"/>
    <w:rsid w:val="00756191"/>
    <w:rsid w:val="00770B93"/>
    <w:rsid w:val="00777BA6"/>
    <w:rsid w:val="00783100"/>
    <w:rsid w:val="00784131"/>
    <w:rsid w:val="007875E7"/>
    <w:rsid w:val="00791E2D"/>
    <w:rsid w:val="007955D9"/>
    <w:rsid w:val="007D01CA"/>
    <w:rsid w:val="007D3372"/>
    <w:rsid w:val="007D4115"/>
    <w:rsid w:val="007E0953"/>
    <w:rsid w:val="007E0970"/>
    <w:rsid w:val="007E4399"/>
    <w:rsid w:val="007E69E6"/>
    <w:rsid w:val="007E7F80"/>
    <w:rsid w:val="00802762"/>
    <w:rsid w:val="00811BE9"/>
    <w:rsid w:val="008224AE"/>
    <w:rsid w:val="00827FA9"/>
    <w:rsid w:val="008423AF"/>
    <w:rsid w:val="00847BFC"/>
    <w:rsid w:val="00857C85"/>
    <w:rsid w:val="008607ED"/>
    <w:rsid w:val="00870648"/>
    <w:rsid w:val="00871235"/>
    <w:rsid w:val="00874770"/>
    <w:rsid w:val="00877B45"/>
    <w:rsid w:val="008825AB"/>
    <w:rsid w:val="008A1A2E"/>
    <w:rsid w:val="008A2AEB"/>
    <w:rsid w:val="008A4450"/>
    <w:rsid w:val="008B0DDE"/>
    <w:rsid w:val="008C0B29"/>
    <w:rsid w:val="008C1457"/>
    <w:rsid w:val="008C3A93"/>
    <w:rsid w:val="008D5728"/>
    <w:rsid w:val="008E1967"/>
    <w:rsid w:val="008F0BCC"/>
    <w:rsid w:val="008F17A2"/>
    <w:rsid w:val="009103CC"/>
    <w:rsid w:val="009143E8"/>
    <w:rsid w:val="00922D46"/>
    <w:rsid w:val="00923A49"/>
    <w:rsid w:val="00934D0D"/>
    <w:rsid w:val="009410C2"/>
    <w:rsid w:val="009410D1"/>
    <w:rsid w:val="00941B77"/>
    <w:rsid w:val="009463E4"/>
    <w:rsid w:val="00946437"/>
    <w:rsid w:val="0095445B"/>
    <w:rsid w:val="009559B3"/>
    <w:rsid w:val="009673C6"/>
    <w:rsid w:val="00971090"/>
    <w:rsid w:val="00973DD6"/>
    <w:rsid w:val="00976507"/>
    <w:rsid w:val="009836AE"/>
    <w:rsid w:val="00985945"/>
    <w:rsid w:val="00986945"/>
    <w:rsid w:val="00987B76"/>
    <w:rsid w:val="009931A9"/>
    <w:rsid w:val="009A31FB"/>
    <w:rsid w:val="009A3DBA"/>
    <w:rsid w:val="009A3E0A"/>
    <w:rsid w:val="009B0C6D"/>
    <w:rsid w:val="009B3BAA"/>
    <w:rsid w:val="009B48B0"/>
    <w:rsid w:val="009B5672"/>
    <w:rsid w:val="009E3DE2"/>
    <w:rsid w:val="009E4D1F"/>
    <w:rsid w:val="009E7F9A"/>
    <w:rsid w:val="009F0F05"/>
    <w:rsid w:val="009F1784"/>
    <w:rsid w:val="009F1BD8"/>
    <w:rsid w:val="009F2498"/>
    <w:rsid w:val="009F4719"/>
    <w:rsid w:val="00A01C47"/>
    <w:rsid w:val="00A02320"/>
    <w:rsid w:val="00A13ED2"/>
    <w:rsid w:val="00A147A7"/>
    <w:rsid w:val="00A15066"/>
    <w:rsid w:val="00A21FA3"/>
    <w:rsid w:val="00A24F3C"/>
    <w:rsid w:val="00A30FF5"/>
    <w:rsid w:val="00A32D26"/>
    <w:rsid w:val="00A50E34"/>
    <w:rsid w:val="00A520BE"/>
    <w:rsid w:val="00A63652"/>
    <w:rsid w:val="00A81581"/>
    <w:rsid w:val="00A8483F"/>
    <w:rsid w:val="00A976D5"/>
    <w:rsid w:val="00AA4085"/>
    <w:rsid w:val="00AC11E4"/>
    <w:rsid w:val="00AC306E"/>
    <w:rsid w:val="00AD1CA0"/>
    <w:rsid w:val="00AD2AF5"/>
    <w:rsid w:val="00AD6967"/>
    <w:rsid w:val="00AE00E0"/>
    <w:rsid w:val="00AE40E4"/>
    <w:rsid w:val="00AF4646"/>
    <w:rsid w:val="00AF667B"/>
    <w:rsid w:val="00B0515C"/>
    <w:rsid w:val="00B1014B"/>
    <w:rsid w:val="00B11814"/>
    <w:rsid w:val="00B1683E"/>
    <w:rsid w:val="00B20BB5"/>
    <w:rsid w:val="00B23DDF"/>
    <w:rsid w:val="00B406D4"/>
    <w:rsid w:val="00B40875"/>
    <w:rsid w:val="00B50FF4"/>
    <w:rsid w:val="00B5369A"/>
    <w:rsid w:val="00B561AA"/>
    <w:rsid w:val="00B6033E"/>
    <w:rsid w:val="00B861CD"/>
    <w:rsid w:val="00B8758D"/>
    <w:rsid w:val="00B92821"/>
    <w:rsid w:val="00B9644B"/>
    <w:rsid w:val="00BA032D"/>
    <w:rsid w:val="00BA486F"/>
    <w:rsid w:val="00BA5C73"/>
    <w:rsid w:val="00BA6358"/>
    <w:rsid w:val="00BB3292"/>
    <w:rsid w:val="00BB562D"/>
    <w:rsid w:val="00BB5EA6"/>
    <w:rsid w:val="00BE0934"/>
    <w:rsid w:val="00BE31B1"/>
    <w:rsid w:val="00BF12B9"/>
    <w:rsid w:val="00BF5DFF"/>
    <w:rsid w:val="00C01812"/>
    <w:rsid w:val="00C0545C"/>
    <w:rsid w:val="00C0657E"/>
    <w:rsid w:val="00C10630"/>
    <w:rsid w:val="00C20054"/>
    <w:rsid w:val="00C250AF"/>
    <w:rsid w:val="00C26234"/>
    <w:rsid w:val="00C3059B"/>
    <w:rsid w:val="00C36181"/>
    <w:rsid w:val="00C4200A"/>
    <w:rsid w:val="00C45C14"/>
    <w:rsid w:val="00C50417"/>
    <w:rsid w:val="00C511FE"/>
    <w:rsid w:val="00C56F88"/>
    <w:rsid w:val="00C6015B"/>
    <w:rsid w:val="00C6172C"/>
    <w:rsid w:val="00C64595"/>
    <w:rsid w:val="00C83776"/>
    <w:rsid w:val="00C8588B"/>
    <w:rsid w:val="00C91AB9"/>
    <w:rsid w:val="00C964B7"/>
    <w:rsid w:val="00CB2AB5"/>
    <w:rsid w:val="00CB3C87"/>
    <w:rsid w:val="00CC2528"/>
    <w:rsid w:val="00CC35B9"/>
    <w:rsid w:val="00CC4D5E"/>
    <w:rsid w:val="00CD0074"/>
    <w:rsid w:val="00CD46FF"/>
    <w:rsid w:val="00CD574A"/>
    <w:rsid w:val="00CD79F9"/>
    <w:rsid w:val="00CE1FCB"/>
    <w:rsid w:val="00CE4A7B"/>
    <w:rsid w:val="00D10C50"/>
    <w:rsid w:val="00D161D7"/>
    <w:rsid w:val="00D1694E"/>
    <w:rsid w:val="00D2190D"/>
    <w:rsid w:val="00D40502"/>
    <w:rsid w:val="00D41A08"/>
    <w:rsid w:val="00D43D4B"/>
    <w:rsid w:val="00D47A78"/>
    <w:rsid w:val="00D50D19"/>
    <w:rsid w:val="00D51825"/>
    <w:rsid w:val="00D51B9B"/>
    <w:rsid w:val="00D5217B"/>
    <w:rsid w:val="00D55234"/>
    <w:rsid w:val="00D56226"/>
    <w:rsid w:val="00D60795"/>
    <w:rsid w:val="00D64C52"/>
    <w:rsid w:val="00D71063"/>
    <w:rsid w:val="00D74B49"/>
    <w:rsid w:val="00D76D4E"/>
    <w:rsid w:val="00D80BDA"/>
    <w:rsid w:val="00D82D61"/>
    <w:rsid w:val="00D940AA"/>
    <w:rsid w:val="00DA131E"/>
    <w:rsid w:val="00DA5278"/>
    <w:rsid w:val="00DC2A6D"/>
    <w:rsid w:val="00DC3B83"/>
    <w:rsid w:val="00DD1EEF"/>
    <w:rsid w:val="00DD362B"/>
    <w:rsid w:val="00DD777B"/>
    <w:rsid w:val="00DE758D"/>
    <w:rsid w:val="00DF0D68"/>
    <w:rsid w:val="00DF756E"/>
    <w:rsid w:val="00E1025C"/>
    <w:rsid w:val="00E24C72"/>
    <w:rsid w:val="00E31174"/>
    <w:rsid w:val="00E339CA"/>
    <w:rsid w:val="00E33B58"/>
    <w:rsid w:val="00E44024"/>
    <w:rsid w:val="00EA2F99"/>
    <w:rsid w:val="00EA3A4E"/>
    <w:rsid w:val="00EB7584"/>
    <w:rsid w:val="00EC1373"/>
    <w:rsid w:val="00EC6D28"/>
    <w:rsid w:val="00EE0C09"/>
    <w:rsid w:val="00EE175D"/>
    <w:rsid w:val="00EE449F"/>
    <w:rsid w:val="00EF0E97"/>
    <w:rsid w:val="00EF6E99"/>
    <w:rsid w:val="00F0236F"/>
    <w:rsid w:val="00F1484D"/>
    <w:rsid w:val="00F15451"/>
    <w:rsid w:val="00F22B8D"/>
    <w:rsid w:val="00F34C2A"/>
    <w:rsid w:val="00F35D81"/>
    <w:rsid w:val="00F36692"/>
    <w:rsid w:val="00F43362"/>
    <w:rsid w:val="00F44DC3"/>
    <w:rsid w:val="00F4668A"/>
    <w:rsid w:val="00F46DB6"/>
    <w:rsid w:val="00F47A97"/>
    <w:rsid w:val="00F55EDD"/>
    <w:rsid w:val="00F66B8E"/>
    <w:rsid w:val="00F672F4"/>
    <w:rsid w:val="00F728CF"/>
    <w:rsid w:val="00F749DC"/>
    <w:rsid w:val="00F75C26"/>
    <w:rsid w:val="00F830EF"/>
    <w:rsid w:val="00F9072D"/>
    <w:rsid w:val="00FA04CE"/>
    <w:rsid w:val="00FA214E"/>
    <w:rsid w:val="00FB1C31"/>
    <w:rsid w:val="00FB5968"/>
    <w:rsid w:val="00FB6E88"/>
    <w:rsid w:val="00FB7C0E"/>
    <w:rsid w:val="00FC11D0"/>
    <w:rsid w:val="00FC12CD"/>
    <w:rsid w:val="00FC615A"/>
    <w:rsid w:val="00FD08CA"/>
    <w:rsid w:val="00FD24F6"/>
    <w:rsid w:val="00FD717A"/>
    <w:rsid w:val="00FE0764"/>
    <w:rsid w:val="00FE09D3"/>
    <w:rsid w:val="00FE70E5"/>
    <w:rsid w:val="00FF426E"/>
    <w:rsid w:val="00FF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9E"/>
  </w:style>
  <w:style w:type="paragraph" w:styleId="1">
    <w:name w:val="heading 1"/>
    <w:basedOn w:val="a"/>
    <w:next w:val="a"/>
    <w:link w:val="10"/>
    <w:uiPriority w:val="9"/>
    <w:qFormat/>
    <w:rsid w:val="00555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31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B2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C1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B2A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B69E6"/>
    <w:pPr>
      <w:ind w:left="720"/>
      <w:contextualSpacing/>
    </w:pPr>
  </w:style>
  <w:style w:type="paragraph" w:styleId="31">
    <w:name w:val="Body Text Indent 3"/>
    <w:basedOn w:val="a"/>
    <w:link w:val="32"/>
    <w:semiHidden/>
    <w:unhideWhenUsed/>
    <w:rsid w:val="006B69E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B69E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A6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652"/>
  </w:style>
  <w:style w:type="paragraph" w:styleId="a7">
    <w:name w:val="footer"/>
    <w:basedOn w:val="a"/>
    <w:link w:val="a8"/>
    <w:uiPriority w:val="99"/>
    <w:unhideWhenUsed/>
    <w:rsid w:val="00A6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3652"/>
  </w:style>
  <w:style w:type="paragraph" w:styleId="a9">
    <w:name w:val="No Spacing"/>
    <w:uiPriority w:val="1"/>
    <w:qFormat/>
    <w:rsid w:val="00056678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C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37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F1BD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F1BD8"/>
  </w:style>
  <w:style w:type="paragraph" w:customStyle="1" w:styleId="ae">
    <w:name w:val="Стиль"/>
    <w:rsid w:val="009F1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55584A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55584A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5584A"/>
    <w:pPr>
      <w:spacing w:after="100"/>
    </w:pPr>
  </w:style>
  <w:style w:type="character" w:styleId="af0">
    <w:name w:val="Hyperlink"/>
    <w:basedOn w:val="a0"/>
    <w:uiPriority w:val="99"/>
    <w:unhideWhenUsed/>
    <w:rsid w:val="0055584A"/>
    <w:rPr>
      <w:color w:val="0000FF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6A194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A194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A194C"/>
    <w:rPr>
      <w:vertAlign w:val="superscript"/>
    </w:rPr>
  </w:style>
  <w:style w:type="paragraph" w:styleId="af4">
    <w:name w:val="Revision"/>
    <w:hidden/>
    <w:uiPriority w:val="99"/>
    <w:semiHidden/>
    <w:rsid w:val="00340D97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9A3E0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A3E0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A3E0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A31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toc 3"/>
    <w:basedOn w:val="a"/>
    <w:next w:val="a"/>
    <w:autoRedefine/>
    <w:uiPriority w:val="39"/>
    <w:unhideWhenUsed/>
    <w:rsid w:val="009A31FB"/>
    <w:pPr>
      <w:tabs>
        <w:tab w:val="right" w:leader="dot" w:pos="9344"/>
      </w:tabs>
      <w:spacing w:after="100"/>
      <w:ind w:lef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89;&#1072;&#1084;&#1086;&#1086;&#1073;&#1089;&#1083;&#1077;&#1076;%202021.docx" TargetMode="External"/><Relationship Id="rId18" Type="http://schemas.openxmlformats.org/officeDocument/2006/relationships/hyperlink" Target="file:///C:\Users\User\Desktop\&#1089;&#1072;&#1084;&#1086;&#1086;&#1073;&#1089;&#1083;&#1077;&#1076;%202021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89;&#1072;&#1084;&#1086;&#1086;&#1073;&#1089;&#1083;&#1077;&#1076;%202021.docx" TargetMode="External"/><Relationship Id="rId17" Type="http://schemas.openxmlformats.org/officeDocument/2006/relationships/hyperlink" Target="file:///C:\Users\User\Desktop\&#1089;&#1072;&#1084;&#1086;&#1086;&#1073;&#1089;&#1083;&#1077;&#1076;%202021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89;&#1072;&#1084;&#1086;&#1086;&#1073;&#1089;&#1083;&#1077;&#1076;%202021.docx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89;&#1072;&#1084;&#1086;&#1086;&#1073;&#1089;&#1083;&#1077;&#1076;%202021.docx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89;&#1072;&#1084;&#1086;&#1086;&#1073;&#1089;&#1083;&#1077;&#1076;%202021.docx" TargetMode="External"/><Relationship Id="rId23" Type="http://schemas.openxmlformats.org/officeDocument/2006/relationships/image" Target="media/image2.jpeg"/><Relationship Id="rId10" Type="http://schemas.openxmlformats.org/officeDocument/2006/relationships/hyperlink" Target="file:///C:\Users\User\Desktop\&#1089;&#1072;&#1084;&#1086;&#1086;&#1073;&#1089;&#1083;&#1077;&#1076;%202021.docx" TargetMode="External"/><Relationship Id="rId19" Type="http://schemas.openxmlformats.org/officeDocument/2006/relationships/hyperlink" Target="file:///C:\Users\User\Desktop\&#1089;&#1072;&#1084;&#1086;&#1086;&#1073;&#1089;&#1083;&#1077;&#1076;%20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User\Desktop\&#1089;&#1072;&#1084;&#1086;&#1086;&#1073;&#1089;&#1083;&#1077;&#1076;%202021.docx" TargetMode="External"/><Relationship Id="rId22" Type="http://schemas.openxmlformats.org/officeDocument/2006/relationships/hyperlink" Target="http://ultps.ru/file/repository/ALIMOV_A.SH._KOLYAGIN_YU.M._I_DR._ALGEBRA_I_NACHALA_MATEMATICHESKOGO_ANALIZA._10_11_KLASSY_BAZOVYI_UROVEN_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отлично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Лист1!$B$2:$F$2</c:f>
              <c:numCache>
                <c:formatCode>0%</c:formatCode>
                <c:ptCount val="5"/>
                <c:pt idx="0">
                  <c:v>0.27</c:v>
                </c:pt>
                <c:pt idx="1">
                  <c:v>0.42000000000000004</c:v>
                </c:pt>
                <c:pt idx="2">
                  <c:v>0.42000000000000004</c:v>
                </c:pt>
                <c:pt idx="3">
                  <c:v>0.38000000000000006</c:v>
                </c:pt>
                <c:pt idx="4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хорошо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0.35000000000000003</c:v>
                </c:pt>
                <c:pt idx="1">
                  <c:v>0.31000000000000005</c:v>
                </c:pt>
                <c:pt idx="2">
                  <c:v>0.44000000000000006</c:v>
                </c:pt>
                <c:pt idx="3">
                  <c:v>0.41000000000000003</c:v>
                </c:pt>
                <c:pt idx="4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53256704980844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Лист1!$B$4:$F$4</c:f>
              <c:numCache>
                <c:formatCode>0%</c:formatCode>
                <c:ptCount val="5"/>
                <c:pt idx="0">
                  <c:v>0.38000000000000006</c:v>
                </c:pt>
                <c:pt idx="1">
                  <c:v>0.27</c:v>
                </c:pt>
                <c:pt idx="2">
                  <c:v>0.14000000000000001</c:v>
                </c:pt>
                <c:pt idx="3">
                  <c:v>0.21000000000000002</c:v>
                </c:pt>
                <c:pt idx="4">
                  <c:v>0.37000000000000005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199744"/>
        <c:axId val="119338048"/>
      </c:barChart>
      <c:catAx>
        <c:axId val="13519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9338048"/>
        <c:crosses val="autoZero"/>
        <c:auto val="1"/>
        <c:lblAlgn val="ctr"/>
        <c:lblOffset val="100"/>
        <c:noMultiLvlLbl val="0"/>
      </c:catAx>
      <c:valAx>
        <c:axId val="119338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1997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2971550969921894"/>
          <c:y val="0.83236234214178728"/>
          <c:w val="0.59716354421214279"/>
          <c:h val="0.12376303747372028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отлично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94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Лист1!$B$2:$F$2</c:f>
              <c:numCache>
                <c:formatCode>0.0%</c:formatCode>
                <c:ptCount val="5"/>
                <c:pt idx="0">
                  <c:v>0.29000000000000004</c:v>
                </c:pt>
                <c:pt idx="1">
                  <c:v>0.25</c:v>
                </c:pt>
                <c:pt idx="2">
                  <c:v>0.4</c:v>
                </c:pt>
                <c:pt idx="3">
                  <c:v>0.22</c:v>
                </c:pt>
                <c:pt idx="4">
                  <c:v>0.31500000000000006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хорошо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94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Лист1!$B$3:$F$3</c:f>
              <c:numCache>
                <c:formatCode>0.0%</c:formatCode>
                <c:ptCount val="5"/>
                <c:pt idx="0">
                  <c:v>0.56999999999999995</c:v>
                </c:pt>
                <c:pt idx="1">
                  <c:v>0.56999999999999995</c:v>
                </c:pt>
                <c:pt idx="2">
                  <c:v>0.4</c:v>
                </c:pt>
                <c:pt idx="3">
                  <c:v>0.69000000000000006</c:v>
                </c:pt>
                <c:pt idx="4">
                  <c:v>0.39500000000000007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94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Лист1!$B$4:$F$4</c:f>
              <c:numCache>
                <c:formatCode>0.0%</c:formatCode>
                <c:ptCount val="5"/>
                <c:pt idx="0">
                  <c:v>0.14000000000000001</c:v>
                </c:pt>
                <c:pt idx="1">
                  <c:v>0.18000000000000002</c:v>
                </c:pt>
                <c:pt idx="2">
                  <c:v>0.2</c:v>
                </c:pt>
                <c:pt idx="3">
                  <c:v>9.0000000000000011E-2</c:v>
                </c:pt>
                <c:pt idx="4">
                  <c:v>0.29000000000000004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244800"/>
        <c:axId val="119336896"/>
      </c:barChart>
      <c:catAx>
        <c:axId val="13524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393" b="1"/>
            </a:pPr>
            <a:endParaRPr lang="ru-RU"/>
          </a:p>
        </c:txPr>
        <c:crossAx val="119336896"/>
        <c:crosses val="autoZero"/>
        <c:auto val="1"/>
        <c:lblAlgn val="ctr"/>
        <c:lblOffset val="100"/>
        <c:noMultiLvlLbl val="0"/>
      </c:catAx>
      <c:valAx>
        <c:axId val="119336896"/>
        <c:scaling>
          <c:orientation val="minMax"/>
        </c:scaling>
        <c:delete val="1"/>
        <c:axPos val="l"/>
        <c:majorGridlines/>
        <c:numFmt formatCode="0.0%" sourceLinked="1"/>
        <c:majorTickMark val="out"/>
        <c:minorTickMark val="none"/>
        <c:tickLblPos val="none"/>
        <c:crossAx val="1352448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058402315095514"/>
          <c:y val="0.9231129954909425"/>
          <c:w val="0.52053516387374243"/>
          <c:h val="6.0935459990578401E-2"/>
        </c:manualLayout>
      </c:layout>
      <c:overlay val="0"/>
      <c:txPr>
        <a:bodyPr/>
        <a:lstStyle/>
        <a:p>
          <a:pPr>
            <a:defRPr sz="1194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CCAA-F814-4516-9FE7-2F131104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35</Pages>
  <Words>12675</Words>
  <Characters>72251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2021-03-29T10:24:00Z</cp:lastPrinted>
  <dcterms:created xsi:type="dcterms:W3CDTF">2020-03-27T11:19:00Z</dcterms:created>
  <dcterms:modified xsi:type="dcterms:W3CDTF">2021-03-30T06:07:00Z</dcterms:modified>
</cp:coreProperties>
</file>